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42F2" w14:textId="51A35D67" w:rsidR="00A16955" w:rsidRPr="00D43C26" w:rsidRDefault="00A16955" w:rsidP="000710CE">
      <w:pPr>
        <w:pStyle w:val="Heading3"/>
        <w:numPr>
          <w:ilvl w:val="0"/>
          <w:numId w:val="43"/>
        </w:numPr>
      </w:pPr>
      <w:bookmarkStart w:id="0" w:name="_Toc75288826"/>
      <w:r w:rsidRPr="00D43C26">
        <w:t>Data availability and quality review by method</w:t>
      </w:r>
      <w:bookmarkEnd w:id="0"/>
    </w:p>
    <w:p w14:paraId="23607306" w14:textId="107B0D6E" w:rsidR="00A16955" w:rsidRPr="00D43C26" w:rsidRDefault="006A0D9B" w:rsidP="00A16955">
      <w:pPr>
        <w:spacing w:after="0"/>
        <w:jc w:val="both"/>
      </w:pPr>
      <w:bookmarkStart w:id="1" w:name="_Hlk68883264"/>
      <w:r>
        <w:t xml:space="preserve">The below tables have been designed to help </w:t>
      </w:r>
      <w:r w:rsidR="00A16955" w:rsidRPr="00D43C26">
        <w:t xml:space="preserve">evaluate data availability and quality. For ease of use, </w:t>
      </w:r>
      <w:r w:rsidR="00492EB4">
        <w:t xml:space="preserve">we provide one table for </w:t>
      </w:r>
      <w:r w:rsidR="00A16955" w:rsidRPr="00D43C26">
        <w:t>each method</w:t>
      </w:r>
      <w:r w:rsidR="00B00B95">
        <w:t>.</w:t>
      </w:r>
      <w:r w:rsidR="00A16955" w:rsidRPr="00D43C26">
        <w:t xml:space="preserve"> </w:t>
      </w:r>
      <w:r w:rsidR="00165A93">
        <w:t>T</w:t>
      </w:r>
      <w:r w:rsidR="00A16955" w:rsidRPr="00D43C26">
        <w:t>his is an indicative list of variables</w:t>
      </w:r>
      <w:r w:rsidR="00B00B95">
        <w:t xml:space="preserve"> and the final selection will depend on the national data environment</w:t>
      </w:r>
      <w:r w:rsidR="00A16955" w:rsidRPr="00D43C26">
        <w:t xml:space="preserve">. Four variables are listed in the following </w:t>
      </w:r>
      <w:r w:rsidR="00044E2E">
        <w:t xml:space="preserve">walk-through </w:t>
      </w:r>
      <w:r w:rsidR="00A16955" w:rsidRPr="00D43C26">
        <w:t>example: imports; exports; taxable profits of MNE units in a country; and offshore portfolio wealth of citizens of a country. The following elements are evaluated:</w:t>
      </w:r>
    </w:p>
    <w:bookmarkEnd w:id="1"/>
    <w:p w14:paraId="4629787C" w14:textId="77777777" w:rsidR="00A16955" w:rsidRPr="00D43C26" w:rsidRDefault="00A16955" w:rsidP="00370CEC">
      <w:pPr>
        <w:pStyle w:val="ListParagraph"/>
        <w:numPr>
          <w:ilvl w:val="0"/>
          <w:numId w:val="51"/>
        </w:numPr>
        <w:spacing w:after="0"/>
        <w:jc w:val="both"/>
      </w:pPr>
      <w:r w:rsidRPr="00D43C26">
        <w:rPr>
          <w:b/>
          <w:bCs/>
        </w:rPr>
        <w:t>Variable/data needed</w:t>
      </w:r>
      <w:r w:rsidRPr="00D43C26">
        <w:t>: listing the variable required for a particular method to measure IFFs.</w:t>
      </w:r>
    </w:p>
    <w:p w14:paraId="3FFFF594" w14:textId="77777777" w:rsidR="00A16955" w:rsidRPr="00D43C26" w:rsidRDefault="00A16955" w:rsidP="00370CEC">
      <w:pPr>
        <w:pStyle w:val="ListParagraph"/>
        <w:numPr>
          <w:ilvl w:val="0"/>
          <w:numId w:val="51"/>
        </w:numPr>
        <w:spacing w:after="0"/>
        <w:jc w:val="both"/>
      </w:pPr>
      <w:r w:rsidRPr="00D43C26">
        <w:rPr>
          <w:b/>
          <w:bCs/>
        </w:rPr>
        <w:t>Data source/agency</w:t>
      </w:r>
      <w:r w:rsidRPr="00D43C26">
        <w:t xml:space="preserve">: listing which agency has the data and is considered a data source for this variable. </w:t>
      </w:r>
    </w:p>
    <w:p w14:paraId="597D0202" w14:textId="77777777" w:rsidR="00A16955" w:rsidRPr="00D43C26" w:rsidRDefault="00A16955" w:rsidP="00370CEC">
      <w:pPr>
        <w:pStyle w:val="ListParagraph"/>
        <w:numPr>
          <w:ilvl w:val="0"/>
          <w:numId w:val="51"/>
        </w:numPr>
        <w:spacing w:after="0"/>
        <w:jc w:val="both"/>
      </w:pPr>
      <w:r w:rsidRPr="00D43C26">
        <w:rPr>
          <w:b/>
          <w:bCs/>
        </w:rPr>
        <w:t>Frequency</w:t>
      </w:r>
      <w:r w:rsidRPr="00D43C26">
        <w:t>: frequency of the reported variable.</w:t>
      </w:r>
    </w:p>
    <w:p w14:paraId="2BC2FF5D" w14:textId="77777777" w:rsidR="00A16955" w:rsidRPr="00D43C26" w:rsidRDefault="00A16955" w:rsidP="00370CEC">
      <w:pPr>
        <w:pStyle w:val="ListParagraph"/>
        <w:numPr>
          <w:ilvl w:val="0"/>
          <w:numId w:val="51"/>
        </w:numPr>
        <w:spacing w:after="0"/>
        <w:jc w:val="both"/>
      </w:pPr>
      <w:r w:rsidRPr="00D43C26">
        <w:rPr>
          <w:b/>
          <w:bCs/>
        </w:rPr>
        <w:t>Timeliness</w:t>
      </w:r>
      <w:r w:rsidRPr="00D43C26">
        <w:t xml:space="preserve">: time lag of when data become available after the event. </w:t>
      </w:r>
    </w:p>
    <w:p w14:paraId="72CB5731" w14:textId="77777777" w:rsidR="00A16955" w:rsidRPr="00D43C26" w:rsidRDefault="00A16955" w:rsidP="00370CEC">
      <w:pPr>
        <w:pStyle w:val="ListParagraph"/>
        <w:numPr>
          <w:ilvl w:val="0"/>
          <w:numId w:val="51"/>
        </w:numPr>
        <w:spacing w:after="0"/>
        <w:jc w:val="both"/>
      </w:pPr>
      <w:r w:rsidRPr="00D43C26">
        <w:rPr>
          <w:b/>
          <w:bCs/>
        </w:rPr>
        <w:t>Access</w:t>
      </w:r>
      <w:r w:rsidRPr="00D43C26">
        <w:t>: how easily the data are accessible by an agency (group of agencies) compiling IFF statistics, including also legal setup.</w:t>
      </w:r>
    </w:p>
    <w:p w14:paraId="7DDCECC8" w14:textId="77777777" w:rsidR="00A16955" w:rsidRPr="00D43C26" w:rsidRDefault="00A16955" w:rsidP="00370CEC">
      <w:pPr>
        <w:pStyle w:val="ListParagraph"/>
        <w:numPr>
          <w:ilvl w:val="0"/>
          <w:numId w:val="51"/>
        </w:numPr>
        <w:spacing w:after="0"/>
        <w:jc w:val="both"/>
      </w:pPr>
      <w:r w:rsidRPr="00D43C26">
        <w:rPr>
          <w:b/>
          <w:bCs/>
        </w:rPr>
        <w:t>Coverage</w:t>
      </w:r>
      <w:r w:rsidRPr="00D43C26">
        <w:t>: what units and phenomena are measured by the variable selected, indicating whether there are potential gaps or overlaps in measurement.</w:t>
      </w:r>
    </w:p>
    <w:p w14:paraId="1F74A9C6" w14:textId="77777777" w:rsidR="00A16955" w:rsidRPr="00D43C26" w:rsidRDefault="00A16955" w:rsidP="00370CEC">
      <w:pPr>
        <w:pStyle w:val="ListParagraph"/>
        <w:numPr>
          <w:ilvl w:val="0"/>
          <w:numId w:val="51"/>
        </w:numPr>
        <w:spacing w:after="0"/>
        <w:jc w:val="both"/>
      </w:pPr>
      <w:r w:rsidRPr="00D43C26">
        <w:rPr>
          <w:b/>
          <w:bCs/>
        </w:rPr>
        <w:t>Granularity</w:t>
      </w:r>
      <w:r w:rsidRPr="00D43C26">
        <w:t xml:space="preserve">: what level of granularity for a variable is available.  </w:t>
      </w:r>
    </w:p>
    <w:p w14:paraId="59A1C0CF" w14:textId="77777777" w:rsidR="00A16955" w:rsidRPr="00D43C26" w:rsidRDefault="00A16955" w:rsidP="00370CEC">
      <w:pPr>
        <w:pStyle w:val="ListParagraph"/>
        <w:numPr>
          <w:ilvl w:val="0"/>
          <w:numId w:val="51"/>
        </w:numPr>
        <w:spacing w:after="0"/>
        <w:jc w:val="both"/>
      </w:pPr>
      <w:r w:rsidRPr="00D43C26">
        <w:rPr>
          <w:b/>
          <w:bCs/>
        </w:rPr>
        <w:t>Interoperability/format (linking)</w:t>
      </w:r>
      <w:r w:rsidRPr="00D43C26">
        <w:t xml:space="preserve">: how is the variable integrated with other data, e.g., at which level and through which variable. </w:t>
      </w:r>
    </w:p>
    <w:p w14:paraId="2D6EA1AA" w14:textId="77777777" w:rsidR="00A16955" w:rsidRPr="00D43C26" w:rsidRDefault="00A16955" w:rsidP="00370CEC">
      <w:pPr>
        <w:pStyle w:val="ListParagraph"/>
        <w:numPr>
          <w:ilvl w:val="0"/>
          <w:numId w:val="51"/>
        </w:numPr>
        <w:spacing w:after="0"/>
        <w:jc w:val="both"/>
      </w:pPr>
      <w:r w:rsidRPr="00D43C26">
        <w:rPr>
          <w:b/>
          <w:bCs/>
        </w:rPr>
        <w:t>Alternative/proxy</w:t>
      </w:r>
      <w:r w:rsidRPr="00D43C26">
        <w:t xml:space="preserve">: if variable is not available, what is the alternative variable and its source. </w:t>
      </w:r>
    </w:p>
    <w:p w14:paraId="083CAFC8" w14:textId="77777777" w:rsidR="00A16955" w:rsidRPr="00D43C26" w:rsidRDefault="00A16955" w:rsidP="00370CEC">
      <w:pPr>
        <w:pStyle w:val="ListParagraph"/>
        <w:numPr>
          <w:ilvl w:val="0"/>
          <w:numId w:val="51"/>
        </w:numPr>
        <w:spacing w:after="0"/>
        <w:jc w:val="both"/>
      </w:pPr>
      <w:r w:rsidRPr="00D43C26">
        <w:rPr>
          <w:b/>
          <w:bCs/>
        </w:rPr>
        <w:t>Fit for purpose</w:t>
      </w:r>
      <w:r w:rsidRPr="00D43C26">
        <w:t xml:space="preserve">: is the variable in line with measurement requirements of IFFs? </w:t>
      </w:r>
    </w:p>
    <w:p w14:paraId="1B3047E7" w14:textId="5EFA2CEB" w:rsidR="00A16955" w:rsidRPr="00D43C26" w:rsidRDefault="00A16955" w:rsidP="00370CEC">
      <w:pPr>
        <w:pStyle w:val="ListParagraph"/>
        <w:numPr>
          <w:ilvl w:val="0"/>
          <w:numId w:val="51"/>
        </w:numPr>
        <w:spacing w:after="0"/>
        <w:jc w:val="both"/>
      </w:pPr>
      <w:r w:rsidRPr="00D43C26">
        <w:rPr>
          <w:b/>
          <w:bCs/>
        </w:rPr>
        <w:t>Availability</w:t>
      </w:r>
      <w:r w:rsidRPr="00D43C26">
        <w:t>: indicating whether variable</w:t>
      </w:r>
      <w:r w:rsidR="005A1446" w:rsidRPr="00D43C26">
        <w:t>/data</w:t>
      </w:r>
      <w:r w:rsidRPr="00D43C26">
        <w:t xml:space="preserve"> with required quality </w:t>
      </w:r>
      <w:r w:rsidR="005A1446" w:rsidRPr="00D43C26">
        <w:t xml:space="preserve">are </w:t>
      </w:r>
      <w:r w:rsidRPr="00D43C26">
        <w:t>availabl</w:t>
      </w:r>
      <w:r w:rsidR="0030719E" w:rsidRPr="00D43C26">
        <w:t>e</w:t>
      </w:r>
      <w:r w:rsidRPr="00D43C26">
        <w:t xml:space="preserve"> or not. </w:t>
      </w:r>
    </w:p>
    <w:p w14:paraId="33448E67" w14:textId="675B23C0" w:rsidR="00C548A8" w:rsidRPr="00D43C26" w:rsidRDefault="00C548A8" w:rsidP="00247F4A">
      <w:pPr>
        <w:pStyle w:val="Heading4"/>
        <w:spacing w:before="120"/>
      </w:pPr>
      <w:bookmarkStart w:id="2" w:name="_Hlk68883638"/>
      <w:r>
        <w:t xml:space="preserve">Example </w:t>
      </w:r>
      <w:r w:rsidR="0094693C">
        <w:t>of a d</w:t>
      </w:r>
      <w:r w:rsidRPr="00D43C26">
        <w:t>ata availability and quality review</w:t>
      </w:r>
    </w:p>
    <w:tbl>
      <w:tblPr>
        <w:tblStyle w:val="PlainTable1"/>
        <w:tblW w:w="14170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134"/>
        <w:gridCol w:w="1134"/>
        <w:gridCol w:w="992"/>
        <w:gridCol w:w="1276"/>
        <w:gridCol w:w="1701"/>
        <w:gridCol w:w="1134"/>
        <w:gridCol w:w="1073"/>
        <w:gridCol w:w="898"/>
        <w:gridCol w:w="1147"/>
      </w:tblGrid>
      <w:tr w:rsidR="00A16955" w:rsidRPr="00D43C26" w14:paraId="06082CE2" w14:textId="77777777" w:rsidTr="009D7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bookmarkEnd w:id="2"/>
          <w:p w14:paraId="77DE9DC6" w14:textId="77777777" w:rsidR="00A16955" w:rsidRPr="00D43C26" w:rsidRDefault="00A16955" w:rsidP="009D767F">
            <w:pPr>
              <w:rPr>
                <w:b w:val="0"/>
                <w:bCs w:val="0"/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Variable/</w:t>
            </w:r>
          </w:p>
          <w:p w14:paraId="3257AEFD" w14:textId="77777777" w:rsidR="00A16955" w:rsidRPr="00D43C26" w:rsidRDefault="00A16955" w:rsidP="009D767F">
            <w:pPr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data needed</w:t>
            </w:r>
          </w:p>
        </w:tc>
        <w:tc>
          <w:tcPr>
            <w:tcW w:w="1134" w:type="dxa"/>
          </w:tcPr>
          <w:p w14:paraId="68E0F5B3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Data source/</w:t>
            </w:r>
          </w:p>
          <w:p w14:paraId="193ED368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agency</w:t>
            </w:r>
          </w:p>
        </w:tc>
        <w:tc>
          <w:tcPr>
            <w:tcW w:w="1134" w:type="dxa"/>
          </w:tcPr>
          <w:p w14:paraId="1A410E88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Frequency</w:t>
            </w:r>
          </w:p>
        </w:tc>
        <w:tc>
          <w:tcPr>
            <w:tcW w:w="1134" w:type="dxa"/>
          </w:tcPr>
          <w:p w14:paraId="4CD73166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 xml:space="preserve">Timeliness </w:t>
            </w:r>
          </w:p>
        </w:tc>
        <w:tc>
          <w:tcPr>
            <w:tcW w:w="1134" w:type="dxa"/>
          </w:tcPr>
          <w:p w14:paraId="768F0685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Access</w:t>
            </w:r>
          </w:p>
        </w:tc>
        <w:tc>
          <w:tcPr>
            <w:tcW w:w="992" w:type="dxa"/>
          </w:tcPr>
          <w:p w14:paraId="67FA0ECE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Coverage</w:t>
            </w:r>
          </w:p>
        </w:tc>
        <w:tc>
          <w:tcPr>
            <w:tcW w:w="1276" w:type="dxa"/>
          </w:tcPr>
          <w:p w14:paraId="7F16E3A7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Granularity</w:t>
            </w:r>
          </w:p>
        </w:tc>
        <w:tc>
          <w:tcPr>
            <w:tcW w:w="1701" w:type="dxa"/>
          </w:tcPr>
          <w:p w14:paraId="2C28704F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Interoperability/ format (linking)</w:t>
            </w:r>
          </w:p>
        </w:tc>
        <w:tc>
          <w:tcPr>
            <w:tcW w:w="2207" w:type="dxa"/>
            <w:gridSpan w:val="2"/>
          </w:tcPr>
          <w:p w14:paraId="26695D3E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Alternative/proxy</w:t>
            </w:r>
          </w:p>
          <w:p w14:paraId="332AE57F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0FB3080A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Variable               Source</w:t>
            </w:r>
          </w:p>
        </w:tc>
        <w:tc>
          <w:tcPr>
            <w:tcW w:w="898" w:type="dxa"/>
          </w:tcPr>
          <w:p w14:paraId="6248255F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Fit for purpose</w:t>
            </w:r>
          </w:p>
        </w:tc>
        <w:tc>
          <w:tcPr>
            <w:tcW w:w="1147" w:type="dxa"/>
          </w:tcPr>
          <w:p w14:paraId="04CEA121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Availability</w:t>
            </w:r>
          </w:p>
        </w:tc>
      </w:tr>
      <w:tr w:rsidR="00A16955" w:rsidRPr="00D43C26" w14:paraId="761050EE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2AE8EEE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 xml:space="preserve">Value of imports </w:t>
            </w:r>
          </w:p>
        </w:tc>
        <w:tc>
          <w:tcPr>
            <w:tcW w:w="1134" w:type="dxa"/>
          </w:tcPr>
          <w:p w14:paraId="7DADF61B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Customs office</w:t>
            </w:r>
          </w:p>
        </w:tc>
        <w:tc>
          <w:tcPr>
            <w:tcW w:w="1134" w:type="dxa"/>
          </w:tcPr>
          <w:p w14:paraId="15C76C1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Monthly</w:t>
            </w:r>
          </w:p>
        </w:tc>
        <w:tc>
          <w:tcPr>
            <w:tcW w:w="1134" w:type="dxa"/>
          </w:tcPr>
          <w:p w14:paraId="1E8B5A25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2 months</w:t>
            </w:r>
          </w:p>
        </w:tc>
        <w:tc>
          <w:tcPr>
            <w:tcW w:w="1134" w:type="dxa"/>
          </w:tcPr>
          <w:p w14:paraId="630E0D77" w14:textId="5E52699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Access within NSS</w:t>
            </w:r>
          </w:p>
        </w:tc>
        <w:tc>
          <w:tcPr>
            <w:tcW w:w="992" w:type="dxa"/>
          </w:tcPr>
          <w:p w14:paraId="2D2767C5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No gaps</w:t>
            </w:r>
          </w:p>
        </w:tc>
        <w:tc>
          <w:tcPr>
            <w:tcW w:w="1276" w:type="dxa"/>
          </w:tcPr>
          <w:p w14:paraId="5BC4CCBA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6-digit HS</w:t>
            </w:r>
          </w:p>
        </w:tc>
        <w:tc>
          <w:tcPr>
            <w:tcW w:w="1701" w:type="dxa"/>
          </w:tcPr>
          <w:p w14:paraId="27EEE572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Time and product-level</w:t>
            </w:r>
          </w:p>
        </w:tc>
        <w:tc>
          <w:tcPr>
            <w:tcW w:w="1134" w:type="dxa"/>
          </w:tcPr>
          <w:p w14:paraId="12E51325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Value of imports</w:t>
            </w:r>
          </w:p>
        </w:tc>
        <w:tc>
          <w:tcPr>
            <w:tcW w:w="1073" w:type="dxa"/>
          </w:tcPr>
          <w:p w14:paraId="791C25EA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United Nations Comtrade</w:t>
            </w:r>
          </w:p>
        </w:tc>
        <w:tc>
          <w:tcPr>
            <w:tcW w:w="898" w:type="dxa"/>
          </w:tcPr>
          <w:p w14:paraId="47E77A0B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147" w:type="dxa"/>
          </w:tcPr>
          <w:p w14:paraId="1641D18A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Yes</w:t>
            </w:r>
          </w:p>
        </w:tc>
      </w:tr>
      <w:tr w:rsidR="00A16955" w:rsidRPr="00D43C26" w14:paraId="1A5C5E31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AFDA455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Value of partner’s exports</w:t>
            </w:r>
          </w:p>
        </w:tc>
        <w:tc>
          <w:tcPr>
            <w:tcW w:w="1134" w:type="dxa"/>
          </w:tcPr>
          <w:p w14:paraId="1F96440C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Partner’s Customs office</w:t>
            </w:r>
          </w:p>
        </w:tc>
        <w:tc>
          <w:tcPr>
            <w:tcW w:w="1134" w:type="dxa"/>
          </w:tcPr>
          <w:p w14:paraId="62BD3AE0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Monthly</w:t>
            </w:r>
          </w:p>
        </w:tc>
        <w:tc>
          <w:tcPr>
            <w:tcW w:w="1134" w:type="dxa"/>
          </w:tcPr>
          <w:p w14:paraId="10889E43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2 months</w:t>
            </w:r>
          </w:p>
        </w:tc>
        <w:tc>
          <w:tcPr>
            <w:tcW w:w="1134" w:type="dxa"/>
          </w:tcPr>
          <w:p w14:paraId="642C1F9E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Bilateral agreement</w:t>
            </w:r>
          </w:p>
        </w:tc>
        <w:tc>
          <w:tcPr>
            <w:tcW w:w="992" w:type="dxa"/>
          </w:tcPr>
          <w:p w14:paraId="0BC5E1D8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No gaps</w:t>
            </w:r>
          </w:p>
        </w:tc>
        <w:tc>
          <w:tcPr>
            <w:tcW w:w="1276" w:type="dxa"/>
          </w:tcPr>
          <w:p w14:paraId="4175CF18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6-digit HS</w:t>
            </w:r>
          </w:p>
        </w:tc>
        <w:tc>
          <w:tcPr>
            <w:tcW w:w="1701" w:type="dxa"/>
          </w:tcPr>
          <w:p w14:paraId="5F96AB53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Time and product-level</w:t>
            </w:r>
          </w:p>
        </w:tc>
        <w:tc>
          <w:tcPr>
            <w:tcW w:w="1134" w:type="dxa"/>
          </w:tcPr>
          <w:p w14:paraId="323786AA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Value of exports</w:t>
            </w:r>
          </w:p>
        </w:tc>
        <w:tc>
          <w:tcPr>
            <w:tcW w:w="1073" w:type="dxa"/>
          </w:tcPr>
          <w:p w14:paraId="1735F6BC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United Nations Comtrade</w:t>
            </w:r>
          </w:p>
        </w:tc>
        <w:tc>
          <w:tcPr>
            <w:tcW w:w="898" w:type="dxa"/>
          </w:tcPr>
          <w:p w14:paraId="0C474F02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147" w:type="dxa"/>
          </w:tcPr>
          <w:p w14:paraId="26AEC8DC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Yes</w:t>
            </w:r>
          </w:p>
        </w:tc>
      </w:tr>
      <w:tr w:rsidR="00A16955" w:rsidRPr="00D43C26" w14:paraId="64C0B1B3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4962F1A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Value of taxable profit of MNE’s unit</w:t>
            </w:r>
          </w:p>
        </w:tc>
        <w:tc>
          <w:tcPr>
            <w:tcW w:w="1134" w:type="dxa"/>
          </w:tcPr>
          <w:p w14:paraId="7099E636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Tax authority</w:t>
            </w:r>
          </w:p>
        </w:tc>
        <w:tc>
          <w:tcPr>
            <w:tcW w:w="1134" w:type="dxa"/>
          </w:tcPr>
          <w:p w14:paraId="5B21A9CA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Annual</w:t>
            </w:r>
          </w:p>
        </w:tc>
        <w:tc>
          <w:tcPr>
            <w:tcW w:w="1134" w:type="dxa"/>
          </w:tcPr>
          <w:p w14:paraId="357B941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6 months</w:t>
            </w:r>
          </w:p>
        </w:tc>
        <w:tc>
          <w:tcPr>
            <w:tcW w:w="1134" w:type="dxa"/>
          </w:tcPr>
          <w:p w14:paraId="60EDB4F6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Special agreement</w:t>
            </w:r>
          </w:p>
        </w:tc>
        <w:tc>
          <w:tcPr>
            <w:tcW w:w="992" w:type="dxa"/>
          </w:tcPr>
          <w:p w14:paraId="1A44237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 xml:space="preserve">Units above threshold </w:t>
            </w:r>
          </w:p>
        </w:tc>
        <w:tc>
          <w:tcPr>
            <w:tcW w:w="1276" w:type="dxa"/>
          </w:tcPr>
          <w:p w14:paraId="4310C3B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Firm-level</w:t>
            </w:r>
          </w:p>
        </w:tc>
        <w:tc>
          <w:tcPr>
            <w:tcW w:w="1701" w:type="dxa"/>
          </w:tcPr>
          <w:p w14:paraId="75308A75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Firm’s ID</w:t>
            </w:r>
          </w:p>
        </w:tc>
        <w:tc>
          <w:tcPr>
            <w:tcW w:w="1134" w:type="dxa"/>
          </w:tcPr>
          <w:p w14:paraId="623CA1F0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Accounting profits</w:t>
            </w:r>
          </w:p>
        </w:tc>
        <w:tc>
          <w:tcPr>
            <w:tcW w:w="1073" w:type="dxa"/>
          </w:tcPr>
          <w:p w14:paraId="4B1D62B5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Tax authority</w:t>
            </w:r>
          </w:p>
        </w:tc>
        <w:tc>
          <w:tcPr>
            <w:tcW w:w="898" w:type="dxa"/>
          </w:tcPr>
          <w:p w14:paraId="41609085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147" w:type="dxa"/>
          </w:tcPr>
          <w:p w14:paraId="30952532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Yes</w:t>
            </w:r>
          </w:p>
        </w:tc>
      </w:tr>
      <w:tr w:rsidR="00A16955" w:rsidRPr="00D43C26" w14:paraId="30998386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F6E0541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 xml:space="preserve">Offshore assets of citizens </w:t>
            </w:r>
          </w:p>
        </w:tc>
        <w:tc>
          <w:tcPr>
            <w:tcW w:w="1134" w:type="dxa"/>
          </w:tcPr>
          <w:p w14:paraId="4ACC77AA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 xml:space="preserve">BIS </w:t>
            </w:r>
          </w:p>
        </w:tc>
        <w:tc>
          <w:tcPr>
            <w:tcW w:w="1134" w:type="dxa"/>
          </w:tcPr>
          <w:p w14:paraId="21178190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 xml:space="preserve">Annual </w:t>
            </w:r>
          </w:p>
        </w:tc>
        <w:tc>
          <w:tcPr>
            <w:tcW w:w="1134" w:type="dxa"/>
          </w:tcPr>
          <w:p w14:paraId="1DD22BC2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12 months</w:t>
            </w:r>
          </w:p>
        </w:tc>
        <w:tc>
          <w:tcPr>
            <w:tcW w:w="1134" w:type="dxa"/>
          </w:tcPr>
          <w:p w14:paraId="22E57F08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 xml:space="preserve">Publicly available </w:t>
            </w:r>
          </w:p>
        </w:tc>
        <w:tc>
          <w:tcPr>
            <w:tcW w:w="992" w:type="dxa"/>
          </w:tcPr>
          <w:p w14:paraId="5947094E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Overlaps, including other units</w:t>
            </w:r>
          </w:p>
        </w:tc>
        <w:tc>
          <w:tcPr>
            <w:tcW w:w="1276" w:type="dxa"/>
          </w:tcPr>
          <w:p w14:paraId="153CE668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Country-level</w:t>
            </w:r>
          </w:p>
        </w:tc>
        <w:tc>
          <w:tcPr>
            <w:tcW w:w="1701" w:type="dxa"/>
          </w:tcPr>
          <w:p w14:paraId="5C5FDAED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Country-level</w:t>
            </w:r>
          </w:p>
        </w:tc>
        <w:tc>
          <w:tcPr>
            <w:tcW w:w="1134" w:type="dxa"/>
          </w:tcPr>
          <w:p w14:paraId="645EAA4F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73" w:type="dxa"/>
          </w:tcPr>
          <w:p w14:paraId="1EB88E57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98" w:type="dxa"/>
          </w:tcPr>
          <w:p w14:paraId="293959D4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Partially</w:t>
            </w:r>
          </w:p>
        </w:tc>
        <w:tc>
          <w:tcPr>
            <w:tcW w:w="1147" w:type="dxa"/>
          </w:tcPr>
          <w:p w14:paraId="1837D2AA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D43C26">
              <w:rPr>
                <w:i/>
                <w:iCs/>
                <w:sz w:val="20"/>
                <w:szCs w:val="20"/>
              </w:rPr>
              <w:t>Yes</w:t>
            </w:r>
          </w:p>
        </w:tc>
      </w:tr>
    </w:tbl>
    <w:p w14:paraId="374A4435" w14:textId="1A3E5449" w:rsidR="00A16955" w:rsidRPr="00D43C26" w:rsidRDefault="00C548A8" w:rsidP="00A16955">
      <w:pPr>
        <w:pStyle w:val="Heading4"/>
      </w:pPr>
      <w:r>
        <w:lastRenderedPageBreak/>
        <w:t xml:space="preserve">Method #1 - </w:t>
      </w:r>
      <w:r w:rsidR="00A16955" w:rsidRPr="00D43C26">
        <w:t>Data availability and quality review: Partner Country Method (PCM) +</w:t>
      </w:r>
    </w:p>
    <w:tbl>
      <w:tblPr>
        <w:tblStyle w:val="PlainTable1"/>
        <w:tblW w:w="14170" w:type="dxa"/>
        <w:tblLook w:val="04A0" w:firstRow="1" w:lastRow="0" w:firstColumn="1" w:lastColumn="0" w:noHBand="0" w:noVBand="1"/>
      </w:tblPr>
      <w:tblGrid>
        <w:gridCol w:w="1555"/>
        <w:gridCol w:w="1417"/>
        <w:gridCol w:w="1150"/>
        <w:gridCol w:w="1334"/>
        <w:gridCol w:w="765"/>
        <w:gridCol w:w="1008"/>
        <w:gridCol w:w="1223"/>
        <w:gridCol w:w="1654"/>
        <w:gridCol w:w="1099"/>
        <w:gridCol w:w="821"/>
        <w:gridCol w:w="997"/>
        <w:gridCol w:w="1147"/>
      </w:tblGrid>
      <w:tr w:rsidR="00A16955" w:rsidRPr="00D43C26" w14:paraId="1C7F2401" w14:textId="77777777" w:rsidTr="009D7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7278696" w14:textId="77777777" w:rsidR="00A16955" w:rsidRPr="00D43C26" w:rsidRDefault="00A16955" w:rsidP="009D767F">
            <w:pPr>
              <w:rPr>
                <w:b w:val="0"/>
                <w:bCs w:val="0"/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Variable/</w:t>
            </w:r>
          </w:p>
          <w:p w14:paraId="02630076" w14:textId="77777777" w:rsidR="00A16955" w:rsidRPr="00D43C26" w:rsidRDefault="00A16955" w:rsidP="009D767F">
            <w:pPr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data needed</w:t>
            </w:r>
          </w:p>
        </w:tc>
        <w:tc>
          <w:tcPr>
            <w:tcW w:w="1417" w:type="dxa"/>
          </w:tcPr>
          <w:p w14:paraId="2B156BC9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Data source/</w:t>
            </w:r>
          </w:p>
          <w:p w14:paraId="6FD4CB58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agency</w:t>
            </w:r>
          </w:p>
        </w:tc>
        <w:tc>
          <w:tcPr>
            <w:tcW w:w="1150" w:type="dxa"/>
          </w:tcPr>
          <w:p w14:paraId="5189F132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Frequency</w:t>
            </w:r>
          </w:p>
        </w:tc>
        <w:tc>
          <w:tcPr>
            <w:tcW w:w="1334" w:type="dxa"/>
          </w:tcPr>
          <w:p w14:paraId="33F6D951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 xml:space="preserve">Timeliness </w:t>
            </w:r>
          </w:p>
        </w:tc>
        <w:tc>
          <w:tcPr>
            <w:tcW w:w="765" w:type="dxa"/>
          </w:tcPr>
          <w:p w14:paraId="1FFBBD36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Access</w:t>
            </w:r>
          </w:p>
        </w:tc>
        <w:tc>
          <w:tcPr>
            <w:tcW w:w="1008" w:type="dxa"/>
          </w:tcPr>
          <w:p w14:paraId="179690B8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Coverage</w:t>
            </w:r>
          </w:p>
        </w:tc>
        <w:tc>
          <w:tcPr>
            <w:tcW w:w="1223" w:type="dxa"/>
          </w:tcPr>
          <w:p w14:paraId="063A9CFE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Granularity</w:t>
            </w:r>
          </w:p>
        </w:tc>
        <w:tc>
          <w:tcPr>
            <w:tcW w:w="1654" w:type="dxa"/>
          </w:tcPr>
          <w:p w14:paraId="11A56DF4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Interoperability/ format (linking)</w:t>
            </w:r>
          </w:p>
        </w:tc>
        <w:tc>
          <w:tcPr>
            <w:tcW w:w="1920" w:type="dxa"/>
            <w:gridSpan w:val="2"/>
          </w:tcPr>
          <w:p w14:paraId="1277ED87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Alternative/proxy</w:t>
            </w:r>
          </w:p>
          <w:p w14:paraId="1DE01D40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Variable         Source</w:t>
            </w:r>
          </w:p>
        </w:tc>
        <w:tc>
          <w:tcPr>
            <w:tcW w:w="997" w:type="dxa"/>
          </w:tcPr>
          <w:p w14:paraId="39CEE57C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Fit for purpose</w:t>
            </w:r>
          </w:p>
        </w:tc>
        <w:tc>
          <w:tcPr>
            <w:tcW w:w="1147" w:type="dxa"/>
          </w:tcPr>
          <w:p w14:paraId="51469997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Availability</w:t>
            </w:r>
          </w:p>
        </w:tc>
      </w:tr>
      <w:tr w:rsidR="00A16955" w:rsidRPr="00D43C26" w14:paraId="5A72A63E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494EE4A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Value of imports</w:t>
            </w:r>
          </w:p>
        </w:tc>
        <w:tc>
          <w:tcPr>
            <w:tcW w:w="1417" w:type="dxa"/>
          </w:tcPr>
          <w:p w14:paraId="70866200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6E6A8106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06E4BA18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0FC3E86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69B6E43F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285F2D4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66583E27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62553DB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7B2CEC9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057C702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11E6B32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284560D8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B608DA2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Value of exports</w:t>
            </w:r>
          </w:p>
        </w:tc>
        <w:tc>
          <w:tcPr>
            <w:tcW w:w="1417" w:type="dxa"/>
          </w:tcPr>
          <w:p w14:paraId="42267C62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597E913E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6796E8F6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237425B9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39D7E374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2A3DAA4A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1ABAA7DC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05C667A3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27827AFC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53B4D3D0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5B2EAA3A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3FB61D20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8A0F5EB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Value of re-imports</w:t>
            </w:r>
          </w:p>
        </w:tc>
        <w:tc>
          <w:tcPr>
            <w:tcW w:w="1417" w:type="dxa"/>
          </w:tcPr>
          <w:p w14:paraId="2206FBB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00F41A17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2F99A01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339EC9D4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6DB18F96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4FDE4D36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1E44FF70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580837F7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4E57D51F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1A97F0AA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51F85A89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5FD3EEDA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88828EB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Value of re-exports</w:t>
            </w:r>
          </w:p>
        </w:tc>
        <w:tc>
          <w:tcPr>
            <w:tcW w:w="1417" w:type="dxa"/>
          </w:tcPr>
          <w:p w14:paraId="2A96A679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707D4765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1128ECEC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6A15DDB1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63E6C5D6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27408A38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72035A43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05AAA6F7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7ED4177C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2995F45F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78CCB1F5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53A81A42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07EFBEF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Volume of imports</w:t>
            </w:r>
          </w:p>
        </w:tc>
        <w:tc>
          <w:tcPr>
            <w:tcW w:w="1417" w:type="dxa"/>
          </w:tcPr>
          <w:p w14:paraId="0293D865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7CE142A0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68C5ED36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0C2A0F8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44A37362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4D8E444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65DF25A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3CB5204F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0BA554F6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60B9282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3A4712C6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6A1F2344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043821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Volume of exports</w:t>
            </w:r>
          </w:p>
        </w:tc>
        <w:tc>
          <w:tcPr>
            <w:tcW w:w="1417" w:type="dxa"/>
          </w:tcPr>
          <w:p w14:paraId="03EA483F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4DE24EE9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7DFA190E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7EA03B2C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640B0862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164D8C1E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38051FAF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379D4CAC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289342FE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347DE251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5C60014F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5719E481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98D34D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Volume of re-imports</w:t>
            </w:r>
          </w:p>
        </w:tc>
        <w:tc>
          <w:tcPr>
            <w:tcW w:w="1417" w:type="dxa"/>
          </w:tcPr>
          <w:p w14:paraId="4CEF0484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088D2A1A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2A94DB5F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2BB0A0A2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320F2784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0A6BC36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63350995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04BD82E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7554AA37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4C13044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1098F5C9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101983A9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7600374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Volume of re-exports</w:t>
            </w:r>
          </w:p>
        </w:tc>
        <w:tc>
          <w:tcPr>
            <w:tcW w:w="1417" w:type="dxa"/>
          </w:tcPr>
          <w:p w14:paraId="597143C5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6941B31B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18810B25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29955958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619142B5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1CB90D5F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0242B368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53E9519B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38EC8353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6476D3BA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3DA578D6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6F4643EF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DDC9CAC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Transport costs to FOB value</w:t>
            </w:r>
          </w:p>
        </w:tc>
        <w:tc>
          <w:tcPr>
            <w:tcW w:w="1417" w:type="dxa"/>
          </w:tcPr>
          <w:p w14:paraId="537347C0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089485B7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44DA85B6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0E4874DB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0CB7B1F4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7E32A08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774622E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58B6D8E7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79AC0B07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5830081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45B2968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0F615C51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5A9282C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CIF-FOB margins</w:t>
            </w:r>
          </w:p>
        </w:tc>
        <w:tc>
          <w:tcPr>
            <w:tcW w:w="1417" w:type="dxa"/>
          </w:tcPr>
          <w:p w14:paraId="75772607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76FAD918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106765FB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69C01630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09201EA2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3043F59C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3A322376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30872BC7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4CA736D3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45EF2C12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037A8C34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46A26055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51F5676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CIF price declared by importer</w:t>
            </w:r>
          </w:p>
        </w:tc>
        <w:tc>
          <w:tcPr>
            <w:tcW w:w="1417" w:type="dxa"/>
          </w:tcPr>
          <w:p w14:paraId="3E44A7D6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6AE794B5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5140C708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3D2071A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20B59F50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72AD930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07ED907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3FCCE074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31CBA23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6C1A531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48F3A8DF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032153C4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56773E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FOB price declared by exporter</w:t>
            </w:r>
          </w:p>
        </w:tc>
        <w:tc>
          <w:tcPr>
            <w:tcW w:w="1417" w:type="dxa"/>
          </w:tcPr>
          <w:p w14:paraId="3629619C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6C928093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4B5B7E9D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10152694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1675B191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3C29CB30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2A64BD2A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75B9CE18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742466C0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3386D3A7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567289E7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5B1B4C2A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0972872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Trade system</w:t>
            </w:r>
          </w:p>
        </w:tc>
        <w:tc>
          <w:tcPr>
            <w:tcW w:w="1417" w:type="dxa"/>
          </w:tcPr>
          <w:p w14:paraId="31F777A2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7DB540A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2D7DB5A9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4AAEE564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32A314BB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355F16E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1BFDCAD9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725BAC2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41E7BB97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721479E0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16948768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67BBB88A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145C79E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Mark-up by third country</w:t>
            </w:r>
          </w:p>
        </w:tc>
        <w:tc>
          <w:tcPr>
            <w:tcW w:w="1417" w:type="dxa"/>
          </w:tcPr>
          <w:p w14:paraId="2D07C281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1DBD9AFE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0DEFCABC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43413436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377CD203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4A918120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4B137FC4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4619658F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5759F33E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30D578A0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08816992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282E61F4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7A3704F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14:paraId="441848F0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72B2E88A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548FEFAA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30EA3E9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256F63DF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3D572D04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5466C579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05B296B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2F4BAEB6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057A4E9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4026B65A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4D7BE0C7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709D84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14:paraId="79579C8D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311DD7FE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60F3EE08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08FFA30B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521E9351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7A067EB6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663808B9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0EB37DBF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16EBC861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6E72E95B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496F4A22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6B720C03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6B17BF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14:paraId="3B7AD1FA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71D64A9F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44F997B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363D4ABA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68688AD9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0DA39967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5840AD7A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444C0FD7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350881E0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226B2EE4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04F2A35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</w:tbl>
    <w:p w14:paraId="1143B824" w14:textId="77777777" w:rsidR="00A16955" w:rsidRPr="00D43C26" w:rsidRDefault="00A16955" w:rsidP="00A16955">
      <w:pPr>
        <w:spacing w:after="0"/>
        <w:jc w:val="both"/>
      </w:pPr>
    </w:p>
    <w:p w14:paraId="6DFC0A07" w14:textId="77777777" w:rsidR="00A16955" w:rsidRPr="00D43C26" w:rsidRDefault="00A16955" w:rsidP="00A16955">
      <w:pPr>
        <w:spacing w:after="0"/>
        <w:jc w:val="both"/>
      </w:pPr>
    </w:p>
    <w:p w14:paraId="79199D49" w14:textId="64342479" w:rsidR="00A16955" w:rsidRPr="00D43C26" w:rsidRDefault="00C548A8" w:rsidP="00A16955">
      <w:pPr>
        <w:pStyle w:val="Heading4"/>
      </w:pPr>
      <w:r>
        <w:lastRenderedPageBreak/>
        <w:t xml:space="preserve">Method #2 - </w:t>
      </w:r>
      <w:r w:rsidR="00A16955" w:rsidRPr="00D43C26">
        <w:t>Data availability and quality review: Price Filter Method (PFM) +</w:t>
      </w:r>
    </w:p>
    <w:tbl>
      <w:tblPr>
        <w:tblStyle w:val="PlainTable1"/>
        <w:tblW w:w="14170" w:type="dxa"/>
        <w:tblLook w:val="04A0" w:firstRow="1" w:lastRow="0" w:firstColumn="1" w:lastColumn="0" w:noHBand="0" w:noVBand="1"/>
      </w:tblPr>
      <w:tblGrid>
        <w:gridCol w:w="1555"/>
        <w:gridCol w:w="1417"/>
        <w:gridCol w:w="1150"/>
        <w:gridCol w:w="1334"/>
        <w:gridCol w:w="765"/>
        <w:gridCol w:w="1008"/>
        <w:gridCol w:w="1223"/>
        <w:gridCol w:w="1654"/>
        <w:gridCol w:w="1099"/>
        <w:gridCol w:w="821"/>
        <w:gridCol w:w="997"/>
        <w:gridCol w:w="1147"/>
      </w:tblGrid>
      <w:tr w:rsidR="00A16955" w:rsidRPr="00D43C26" w14:paraId="215DBEEF" w14:textId="77777777" w:rsidTr="009D7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B3E557" w14:textId="77777777" w:rsidR="00A16955" w:rsidRPr="00D43C26" w:rsidRDefault="00A16955" w:rsidP="009D767F">
            <w:pPr>
              <w:rPr>
                <w:b w:val="0"/>
                <w:bCs w:val="0"/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Variable/</w:t>
            </w:r>
          </w:p>
          <w:p w14:paraId="1E722322" w14:textId="77777777" w:rsidR="00A16955" w:rsidRPr="00D43C26" w:rsidRDefault="00A16955" w:rsidP="009D767F">
            <w:pPr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data needed</w:t>
            </w:r>
          </w:p>
        </w:tc>
        <w:tc>
          <w:tcPr>
            <w:tcW w:w="1417" w:type="dxa"/>
          </w:tcPr>
          <w:p w14:paraId="1BBA91BE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Data source/</w:t>
            </w:r>
          </w:p>
          <w:p w14:paraId="5F75D6F3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agency</w:t>
            </w:r>
          </w:p>
        </w:tc>
        <w:tc>
          <w:tcPr>
            <w:tcW w:w="1150" w:type="dxa"/>
          </w:tcPr>
          <w:p w14:paraId="46C41992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Frequency</w:t>
            </w:r>
          </w:p>
        </w:tc>
        <w:tc>
          <w:tcPr>
            <w:tcW w:w="1334" w:type="dxa"/>
          </w:tcPr>
          <w:p w14:paraId="6C15C217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 xml:space="preserve">Timeliness </w:t>
            </w:r>
          </w:p>
        </w:tc>
        <w:tc>
          <w:tcPr>
            <w:tcW w:w="765" w:type="dxa"/>
          </w:tcPr>
          <w:p w14:paraId="19C3D435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Access</w:t>
            </w:r>
          </w:p>
        </w:tc>
        <w:tc>
          <w:tcPr>
            <w:tcW w:w="1008" w:type="dxa"/>
          </w:tcPr>
          <w:p w14:paraId="08B0C5CE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Coverage</w:t>
            </w:r>
          </w:p>
        </w:tc>
        <w:tc>
          <w:tcPr>
            <w:tcW w:w="1223" w:type="dxa"/>
          </w:tcPr>
          <w:p w14:paraId="00A12D6E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Granularity</w:t>
            </w:r>
          </w:p>
        </w:tc>
        <w:tc>
          <w:tcPr>
            <w:tcW w:w="1654" w:type="dxa"/>
          </w:tcPr>
          <w:p w14:paraId="42589447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Interoperability/ format (linking)</w:t>
            </w:r>
          </w:p>
        </w:tc>
        <w:tc>
          <w:tcPr>
            <w:tcW w:w="1920" w:type="dxa"/>
            <w:gridSpan w:val="2"/>
          </w:tcPr>
          <w:p w14:paraId="5B3D2DED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Alternative/proxy</w:t>
            </w:r>
          </w:p>
          <w:p w14:paraId="5517C300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Variable         Source</w:t>
            </w:r>
          </w:p>
        </w:tc>
        <w:tc>
          <w:tcPr>
            <w:tcW w:w="997" w:type="dxa"/>
          </w:tcPr>
          <w:p w14:paraId="0BA0B20B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Fit for purpose</w:t>
            </w:r>
          </w:p>
        </w:tc>
        <w:tc>
          <w:tcPr>
            <w:tcW w:w="1147" w:type="dxa"/>
          </w:tcPr>
          <w:p w14:paraId="2EDAF7B6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Availability</w:t>
            </w:r>
          </w:p>
        </w:tc>
      </w:tr>
      <w:tr w:rsidR="00A16955" w:rsidRPr="00D43C26" w14:paraId="447A740D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72AB0C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Export prices</w:t>
            </w:r>
          </w:p>
        </w:tc>
        <w:tc>
          <w:tcPr>
            <w:tcW w:w="1417" w:type="dxa"/>
          </w:tcPr>
          <w:p w14:paraId="5E18A52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7283BE8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4331FFB7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702BD6E2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5CDFA046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0A148728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5091C852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20" w:type="dxa"/>
            <w:gridSpan w:val="2"/>
          </w:tcPr>
          <w:p w14:paraId="03BED3E0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4AD2E2EF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1758CB42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7A9C2EA6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8C2DEBB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Import prices</w:t>
            </w:r>
          </w:p>
        </w:tc>
        <w:tc>
          <w:tcPr>
            <w:tcW w:w="1417" w:type="dxa"/>
          </w:tcPr>
          <w:p w14:paraId="56E774C3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08774BF6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63A9DE27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06BC6A71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054C3697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57D6E18C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69979584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20" w:type="dxa"/>
            <w:gridSpan w:val="2"/>
          </w:tcPr>
          <w:p w14:paraId="774FEB1A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4FFB31D7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72B3E66F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3C481C20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4B6A019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Volume of imports</w:t>
            </w:r>
          </w:p>
        </w:tc>
        <w:tc>
          <w:tcPr>
            <w:tcW w:w="1417" w:type="dxa"/>
          </w:tcPr>
          <w:p w14:paraId="7D28BA6B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1E8484D2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5CE84022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54F13C0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4597E288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6EDA5205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4889891F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5F5E351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3C2884F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79827D27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1E08378F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10FDBC33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6BD3CA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Volume of exports</w:t>
            </w:r>
          </w:p>
        </w:tc>
        <w:tc>
          <w:tcPr>
            <w:tcW w:w="1417" w:type="dxa"/>
          </w:tcPr>
          <w:p w14:paraId="04A8AFE6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5670B0EB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3C400136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7E7B4649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5A445E45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0BE171BC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62D4E5A7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1C7B25E4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3B6956B9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5330C834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117D5A4B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0ECFB55A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29B8E8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Volume of re-imports</w:t>
            </w:r>
          </w:p>
        </w:tc>
        <w:tc>
          <w:tcPr>
            <w:tcW w:w="1417" w:type="dxa"/>
          </w:tcPr>
          <w:p w14:paraId="68A787F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7E17763A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651F800F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0480BC5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59C6C107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38E81EC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3BF2A8F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6747F2C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4E3A86BA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364F68C2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1F72B67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705457F1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16CEC4D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Volume of re-exports</w:t>
            </w:r>
          </w:p>
        </w:tc>
        <w:tc>
          <w:tcPr>
            <w:tcW w:w="1417" w:type="dxa"/>
          </w:tcPr>
          <w:p w14:paraId="5AB21F10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7E5E8186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0A9BF449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1BF738B6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76476DB0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2D47F565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3C9DF24B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1264EF7B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4543F90E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5BB670D7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0113D162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1AAED8D1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BEB35B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 xml:space="preserve">Transport costs </w:t>
            </w:r>
          </w:p>
        </w:tc>
        <w:tc>
          <w:tcPr>
            <w:tcW w:w="1417" w:type="dxa"/>
          </w:tcPr>
          <w:p w14:paraId="24F3AAB6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32E8DD50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2A7F0DB2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673D3204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31B4A0D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798A31D6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45A6DC9F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2D6A9F99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6E797045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43D4F00B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5B099BE7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69EB44FD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0C092FB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CIF price declared by importer</w:t>
            </w:r>
          </w:p>
        </w:tc>
        <w:tc>
          <w:tcPr>
            <w:tcW w:w="1417" w:type="dxa"/>
          </w:tcPr>
          <w:p w14:paraId="36D384D8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6B9C2E41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61A76102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6D416B0E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01B4F66B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165E23F1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34958974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67C6FAC2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578ED997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1E3E4C07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56F757AC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45403CAB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1C28025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FOB price declared by exporter</w:t>
            </w:r>
          </w:p>
        </w:tc>
        <w:tc>
          <w:tcPr>
            <w:tcW w:w="1417" w:type="dxa"/>
          </w:tcPr>
          <w:p w14:paraId="1DBAC3F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20FBA662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712AC00F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1017041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5E0413D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5D7AB949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4823019B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02017A38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0DBA60D5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42217E7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19FE20E2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24C95391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64394C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Free-market prices</w:t>
            </w:r>
          </w:p>
        </w:tc>
        <w:tc>
          <w:tcPr>
            <w:tcW w:w="1417" w:type="dxa"/>
          </w:tcPr>
          <w:p w14:paraId="3BF6F5E5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0C443181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2F2BD723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3FE9392C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7143368E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3A90E32B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6367AC94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1B54A04E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18969174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6356BCB2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1191E34A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38DC1056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97B8AB" w14:textId="33A91A0D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 xml:space="preserve">Partner member of the same MNE </w:t>
            </w:r>
          </w:p>
        </w:tc>
        <w:tc>
          <w:tcPr>
            <w:tcW w:w="1417" w:type="dxa"/>
          </w:tcPr>
          <w:p w14:paraId="09944D8B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196F83A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661B1D79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3946897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62138FC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237F1245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5CECA028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7CC8F61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4496EA10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6C9E49B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0F7FE760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3FA858F7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D6B9180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Contractual terms</w:t>
            </w:r>
          </w:p>
        </w:tc>
        <w:tc>
          <w:tcPr>
            <w:tcW w:w="1417" w:type="dxa"/>
          </w:tcPr>
          <w:p w14:paraId="52B9C8AB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3C543AFD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0667C0D9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555DFC81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11ACB922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2A46FFC8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00CF5881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2D82ECDC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12C57CE8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3D558C1D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15ECFCBB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0F803781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869DD10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14:paraId="505286C7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09096394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483DCBBA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05BD89C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535C07D0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0CA492F4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20A64CB2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26D90908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6F3C2C8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72843E55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56582B4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332BAB1C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4DE1000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14:paraId="1618BC6D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4E014EB4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23353692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4B7B3716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50FD1BBC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191DE5D9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2B07748C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580EF9F9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51989A80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666C008E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585E428B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5D4E22C3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D501821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14:paraId="74BA8459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32744CC9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32B277A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03A48009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58D08840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5307D4D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6E7C4065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2FBF672A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5CE5957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6EA4D77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44E9EDA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</w:tbl>
    <w:p w14:paraId="1998748D" w14:textId="77777777" w:rsidR="00A16955" w:rsidRPr="00D43C26" w:rsidRDefault="00A16955" w:rsidP="00A16955">
      <w:pPr>
        <w:spacing w:after="0"/>
        <w:jc w:val="both"/>
      </w:pPr>
    </w:p>
    <w:p w14:paraId="08BBF34F" w14:textId="77777777" w:rsidR="00A16955" w:rsidRPr="00D43C26" w:rsidRDefault="00A16955" w:rsidP="00A16955">
      <w:pPr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</w:pPr>
      <w:r w:rsidRPr="00D43C26">
        <w:br w:type="page"/>
      </w:r>
    </w:p>
    <w:p w14:paraId="2D71C603" w14:textId="74791626" w:rsidR="00A16955" w:rsidRPr="00D43C26" w:rsidRDefault="00C548A8" w:rsidP="00A16955">
      <w:pPr>
        <w:pStyle w:val="Heading4"/>
      </w:pPr>
      <w:r>
        <w:lastRenderedPageBreak/>
        <w:t xml:space="preserve">Method #3 - </w:t>
      </w:r>
      <w:r w:rsidR="00A16955" w:rsidRPr="00D43C26">
        <w:t xml:space="preserve">Data availability and quality review: </w:t>
      </w:r>
      <w:r w:rsidR="002F7289" w:rsidRPr="002F7289">
        <w:t>Global distribution of MNEs’ profits and corporate taxes</w:t>
      </w:r>
    </w:p>
    <w:tbl>
      <w:tblPr>
        <w:tblStyle w:val="PlainTable1"/>
        <w:tblW w:w="14170" w:type="dxa"/>
        <w:tblLook w:val="04A0" w:firstRow="1" w:lastRow="0" w:firstColumn="1" w:lastColumn="0" w:noHBand="0" w:noVBand="1"/>
      </w:tblPr>
      <w:tblGrid>
        <w:gridCol w:w="1555"/>
        <w:gridCol w:w="1417"/>
        <w:gridCol w:w="1150"/>
        <w:gridCol w:w="1334"/>
        <w:gridCol w:w="765"/>
        <w:gridCol w:w="1008"/>
        <w:gridCol w:w="1223"/>
        <w:gridCol w:w="1654"/>
        <w:gridCol w:w="1099"/>
        <w:gridCol w:w="821"/>
        <w:gridCol w:w="997"/>
        <w:gridCol w:w="1147"/>
      </w:tblGrid>
      <w:tr w:rsidR="00A16955" w:rsidRPr="00D43C26" w14:paraId="295DD922" w14:textId="77777777" w:rsidTr="009D7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C6304B" w14:textId="77777777" w:rsidR="00A16955" w:rsidRPr="00D43C26" w:rsidRDefault="00A16955" w:rsidP="009D767F">
            <w:pPr>
              <w:rPr>
                <w:b w:val="0"/>
                <w:bCs w:val="0"/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Variable/</w:t>
            </w:r>
          </w:p>
          <w:p w14:paraId="4E37607F" w14:textId="77777777" w:rsidR="00A16955" w:rsidRPr="00D43C26" w:rsidRDefault="00A16955" w:rsidP="009D767F">
            <w:pPr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data needed</w:t>
            </w:r>
          </w:p>
        </w:tc>
        <w:tc>
          <w:tcPr>
            <w:tcW w:w="1417" w:type="dxa"/>
          </w:tcPr>
          <w:p w14:paraId="3D7DCB45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Data source/</w:t>
            </w:r>
          </w:p>
          <w:p w14:paraId="1DEBE0EC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agency</w:t>
            </w:r>
          </w:p>
        </w:tc>
        <w:tc>
          <w:tcPr>
            <w:tcW w:w="1150" w:type="dxa"/>
          </w:tcPr>
          <w:p w14:paraId="7D2082D1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Frequency</w:t>
            </w:r>
          </w:p>
        </w:tc>
        <w:tc>
          <w:tcPr>
            <w:tcW w:w="1334" w:type="dxa"/>
          </w:tcPr>
          <w:p w14:paraId="634777E5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 xml:space="preserve">Timeliness </w:t>
            </w:r>
          </w:p>
        </w:tc>
        <w:tc>
          <w:tcPr>
            <w:tcW w:w="765" w:type="dxa"/>
          </w:tcPr>
          <w:p w14:paraId="47CF82A7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Access</w:t>
            </w:r>
          </w:p>
        </w:tc>
        <w:tc>
          <w:tcPr>
            <w:tcW w:w="1008" w:type="dxa"/>
          </w:tcPr>
          <w:p w14:paraId="7ED4212C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Coverage</w:t>
            </w:r>
          </w:p>
        </w:tc>
        <w:tc>
          <w:tcPr>
            <w:tcW w:w="1223" w:type="dxa"/>
          </w:tcPr>
          <w:p w14:paraId="2B099364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Granularity</w:t>
            </w:r>
          </w:p>
        </w:tc>
        <w:tc>
          <w:tcPr>
            <w:tcW w:w="1654" w:type="dxa"/>
          </w:tcPr>
          <w:p w14:paraId="2968274A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Interoperability/ format (linking)</w:t>
            </w:r>
          </w:p>
        </w:tc>
        <w:tc>
          <w:tcPr>
            <w:tcW w:w="1920" w:type="dxa"/>
            <w:gridSpan w:val="2"/>
          </w:tcPr>
          <w:p w14:paraId="1BB8120F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Alternative/proxy</w:t>
            </w:r>
          </w:p>
          <w:p w14:paraId="7F998A8F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Variable         Source</w:t>
            </w:r>
          </w:p>
        </w:tc>
        <w:tc>
          <w:tcPr>
            <w:tcW w:w="997" w:type="dxa"/>
          </w:tcPr>
          <w:p w14:paraId="40658A3C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Fit for purpose</w:t>
            </w:r>
          </w:p>
        </w:tc>
        <w:tc>
          <w:tcPr>
            <w:tcW w:w="1147" w:type="dxa"/>
          </w:tcPr>
          <w:p w14:paraId="1274E40F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Availability</w:t>
            </w:r>
          </w:p>
        </w:tc>
      </w:tr>
      <w:tr w:rsidR="00A16955" w:rsidRPr="00D43C26" w14:paraId="4B2EFEE1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05FC459" w14:textId="6C544348" w:rsidR="00A16955" w:rsidRPr="00D43C26" w:rsidRDefault="00B653CB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Profits before taxes of MNE units</w:t>
            </w:r>
          </w:p>
        </w:tc>
        <w:tc>
          <w:tcPr>
            <w:tcW w:w="1417" w:type="dxa"/>
          </w:tcPr>
          <w:p w14:paraId="44FC396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1B32678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77B97FD9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226AACAF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716F6AFF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5A68A608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7BB6623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1EE3962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1C032D0F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40E44D59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1178325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2B8A9C89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4F4D314" w14:textId="313E6BA0" w:rsidR="00A16955" w:rsidRPr="00D43C26" w:rsidRDefault="00B653CB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Effective tax rate of countries</w:t>
            </w:r>
          </w:p>
        </w:tc>
        <w:tc>
          <w:tcPr>
            <w:tcW w:w="1417" w:type="dxa"/>
          </w:tcPr>
          <w:p w14:paraId="1F52A233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402542A3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707A4552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1DC26063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44F88AB5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0DEE2C4E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05266B0E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2DE5ACD6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5F2462C9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11EE9915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097368DD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E64EE7" w:rsidRPr="00D43C26" w14:paraId="7578F8AA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A4C12C7" w14:textId="7E0A6933" w:rsidR="00E64EE7" w:rsidRDefault="00E64EE7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Value of taxes paid by MNEs</w:t>
            </w:r>
          </w:p>
        </w:tc>
        <w:tc>
          <w:tcPr>
            <w:tcW w:w="1417" w:type="dxa"/>
          </w:tcPr>
          <w:p w14:paraId="13793A7B" w14:textId="77777777" w:rsidR="00E64EE7" w:rsidRPr="00D43C26" w:rsidRDefault="00E64EE7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2CC54086" w14:textId="77777777" w:rsidR="00E64EE7" w:rsidRPr="00D43C26" w:rsidRDefault="00E64EE7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2649253B" w14:textId="77777777" w:rsidR="00E64EE7" w:rsidRPr="00D43C26" w:rsidRDefault="00E64EE7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5F260606" w14:textId="77777777" w:rsidR="00E64EE7" w:rsidRPr="00D43C26" w:rsidRDefault="00E64EE7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50C1F9DB" w14:textId="77777777" w:rsidR="00E64EE7" w:rsidRPr="00D43C26" w:rsidRDefault="00E64EE7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3C9B330E" w14:textId="77777777" w:rsidR="00E64EE7" w:rsidRPr="00D43C26" w:rsidRDefault="00E64EE7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29027A87" w14:textId="77777777" w:rsidR="00E64EE7" w:rsidRPr="00D43C26" w:rsidRDefault="00E64EE7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5F2349BC" w14:textId="77777777" w:rsidR="00E64EE7" w:rsidRPr="00D43C26" w:rsidRDefault="00E64EE7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67D09014" w14:textId="77777777" w:rsidR="00E64EE7" w:rsidRPr="00D43C26" w:rsidRDefault="00E64EE7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473446DA" w14:textId="77777777" w:rsidR="00E64EE7" w:rsidRPr="00D43C26" w:rsidRDefault="00E64EE7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3B8EEF23" w14:textId="77777777" w:rsidR="00E64EE7" w:rsidRPr="00D43C26" w:rsidRDefault="00E64EE7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4F96DFC2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A3FAB9" w14:textId="02D9FFEC" w:rsidR="00A16955" w:rsidRPr="00D43C26" w:rsidRDefault="00B653CB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Number of employees of MNE units </w:t>
            </w:r>
          </w:p>
        </w:tc>
        <w:tc>
          <w:tcPr>
            <w:tcW w:w="1417" w:type="dxa"/>
          </w:tcPr>
          <w:p w14:paraId="50D68BEF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51C32C0F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477E2C4B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4E7601DA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2031E269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34C7A44C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69F6BC64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39A63ECA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39C3ABE4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22A621DF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5A6E2BE5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5DFD3E1C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A130112" w14:textId="0FE4719E" w:rsidR="00A16955" w:rsidRPr="00D43C26" w:rsidRDefault="00B653CB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Value of tangible assets of MNE units</w:t>
            </w:r>
          </w:p>
        </w:tc>
        <w:tc>
          <w:tcPr>
            <w:tcW w:w="1417" w:type="dxa"/>
          </w:tcPr>
          <w:p w14:paraId="761D0972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5300488F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4CEC706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25A06906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15E9C39B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4401BC2B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119C939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3ED5E244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2E561436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3752165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6330B0D8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50F51AC1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DF1C4C" w14:textId="5C879536" w:rsidR="00A16955" w:rsidRPr="00D43C26" w:rsidRDefault="00B653CB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GDP per capita in PPP of countries</w:t>
            </w:r>
          </w:p>
        </w:tc>
        <w:tc>
          <w:tcPr>
            <w:tcW w:w="1417" w:type="dxa"/>
          </w:tcPr>
          <w:p w14:paraId="184D8E77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725F328F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49239527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751DE716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173722BE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393C8E4B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632BA0B8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1BC1AC01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6FF0712F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76331B92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21B5A7DA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05C563DA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103FAB" w14:textId="6AB3445C" w:rsidR="00A16955" w:rsidRPr="00D43C26" w:rsidRDefault="00B653CB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Population of countries</w:t>
            </w:r>
          </w:p>
        </w:tc>
        <w:tc>
          <w:tcPr>
            <w:tcW w:w="1417" w:type="dxa"/>
          </w:tcPr>
          <w:p w14:paraId="18676FFF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53403A30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62053840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7D4BCFE7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6073DD42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57FC0F0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7BDA835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08EEB3F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487A1C10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0F9360CA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23F4EA18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41E092CA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946077" w14:textId="69393EF4" w:rsidR="00A16955" w:rsidRPr="00D43C26" w:rsidRDefault="00B653CB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Corruption Perception Index of countries</w:t>
            </w:r>
          </w:p>
        </w:tc>
        <w:tc>
          <w:tcPr>
            <w:tcW w:w="1417" w:type="dxa"/>
          </w:tcPr>
          <w:p w14:paraId="57456688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1C7B5D2E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43B2709F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2F976578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5E1C8109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068F2B50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3D7D44E6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09C9052C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7FD825BF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222D1C81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37AB4E1D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0A42EE0B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6E7520D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14:paraId="2343C3E5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79BEF5B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2DE653CA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7829373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6038E43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01990AA6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673A39E6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3FCC2437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15963A5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3F498FDF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04213D8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4BC2DAE9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4B2C8BA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14:paraId="19CB7245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2CEB8DB8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63A89EB6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56DDA846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108D5E73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1A6D0D2A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649EBE40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38F58DB8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3F4A97F9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2BB4F3EA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57FE2449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4AAC76DC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55070C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14:paraId="11FC0824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0CD10A1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4A7C28D5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18375A7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1E96F82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20B9BC7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1080F196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3DC0C9BB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2807D44A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4F67EE0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61245A6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</w:tbl>
    <w:p w14:paraId="5558A92B" w14:textId="77777777" w:rsidR="00A16955" w:rsidRPr="00D43C26" w:rsidRDefault="00A16955" w:rsidP="00A16955"/>
    <w:p w14:paraId="17ECE0C5" w14:textId="77777777" w:rsidR="00A16955" w:rsidRPr="00D43C26" w:rsidRDefault="00A16955" w:rsidP="00A16955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 w:rsidRPr="00D43C26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br w:type="page"/>
      </w:r>
    </w:p>
    <w:p w14:paraId="757794B2" w14:textId="17A2C63B" w:rsidR="00A16955" w:rsidRPr="00D43C26" w:rsidRDefault="00C548A8" w:rsidP="00A16955">
      <w:pPr>
        <w:pStyle w:val="Heading4"/>
      </w:pPr>
      <w:r>
        <w:lastRenderedPageBreak/>
        <w:t xml:space="preserve">Method #4 - </w:t>
      </w:r>
      <w:r w:rsidR="00A16955" w:rsidRPr="00D43C26">
        <w:t>Data availability and quality review: MNE vs comparable non-MNE profit shifting</w:t>
      </w:r>
    </w:p>
    <w:tbl>
      <w:tblPr>
        <w:tblStyle w:val="PlainTable1"/>
        <w:tblW w:w="14170" w:type="dxa"/>
        <w:tblLook w:val="04A0" w:firstRow="1" w:lastRow="0" w:firstColumn="1" w:lastColumn="0" w:noHBand="0" w:noVBand="1"/>
      </w:tblPr>
      <w:tblGrid>
        <w:gridCol w:w="1555"/>
        <w:gridCol w:w="1417"/>
        <w:gridCol w:w="1150"/>
        <w:gridCol w:w="1334"/>
        <w:gridCol w:w="765"/>
        <w:gridCol w:w="1008"/>
        <w:gridCol w:w="1223"/>
        <w:gridCol w:w="1654"/>
        <w:gridCol w:w="1099"/>
        <w:gridCol w:w="821"/>
        <w:gridCol w:w="997"/>
        <w:gridCol w:w="1147"/>
      </w:tblGrid>
      <w:tr w:rsidR="00A16955" w:rsidRPr="00D43C26" w14:paraId="285C67A2" w14:textId="77777777" w:rsidTr="009D7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90542C" w14:textId="77777777" w:rsidR="00A16955" w:rsidRPr="00D43C26" w:rsidRDefault="00A16955" w:rsidP="009D767F">
            <w:pPr>
              <w:rPr>
                <w:b w:val="0"/>
                <w:bCs w:val="0"/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Variable/</w:t>
            </w:r>
          </w:p>
          <w:p w14:paraId="46F9D7DA" w14:textId="77777777" w:rsidR="00A16955" w:rsidRPr="00D43C26" w:rsidRDefault="00A16955" w:rsidP="009D767F">
            <w:pPr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data needed</w:t>
            </w:r>
          </w:p>
        </w:tc>
        <w:tc>
          <w:tcPr>
            <w:tcW w:w="1417" w:type="dxa"/>
          </w:tcPr>
          <w:p w14:paraId="79DAA50D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Data source/</w:t>
            </w:r>
          </w:p>
          <w:p w14:paraId="53FAE247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agency</w:t>
            </w:r>
          </w:p>
        </w:tc>
        <w:tc>
          <w:tcPr>
            <w:tcW w:w="1150" w:type="dxa"/>
          </w:tcPr>
          <w:p w14:paraId="5AC78FB0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Frequency</w:t>
            </w:r>
          </w:p>
        </w:tc>
        <w:tc>
          <w:tcPr>
            <w:tcW w:w="1334" w:type="dxa"/>
          </w:tcPr>
          <w:p w14:paraId="34E0413C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 xml:space="preserve">Timeliness </w:t>
            </w:r>
          </w:p>
        </w:tc>
        <w:tc>
          <w:tcPr>
            <w:tcW w:w="765" w:type="dxa"/>
          </w:tcPr>
          <w:p w14:paraId="1A335CA9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Access</w:t>
            </w:r>
          </w:p>
        </w:tc>
        <w:tc>
          <w:tcPr>
            <w:tcW w:w="1008" w:type="dxa"/>
          </w:tcPr>
          <w:p w14:paraId="3F768C45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Coverage</w:t>
            </w:r>
          </w:p>
        </w:tc>
        <w:tc>
          <w:tcPr>
            <w:tcW w:w="1223" w:type="dxa"/>
          </w:tcPr>
          <w:p w14:paraId="41F01AD8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Granularity</w:t>
            </w:r>
          </w:p>
        </w:tc>
        <w:tc>
          <w:tcPr>
            <w:tcW w:w="1654" w:type="dxa"/>
          </w:tcPr>
          <w:p w14:paraId="334299E6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Interoperability/ format (linking)</w:t>
            </w:r>
          </w:p>
        </w:tc>
        <w:tc>
          <w:tcPr>
            <w:tcW w:w="1920" w:type="dxa"/>
            <w:gridSpan w:val="2"/>
          </w:tcPr>
          <w:p w14:paraId="1D16E6B2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Alternative/proxy</w:t>
            </w:r>
          </w:p>
          <w:p w14:paraId="129D01D9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Variable         Source</w:t>
            </w:r>
          </w:p>
        </w:tc>
        <w:tc>
          <w:tcPr>
            <w:tcW w:w="997" w:type="dxa"/>
          </w:tcPr>
          <w:p w14:paraId="2C5CAABD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Fit for purpose</w:t>
            </w:r>
          </w:p>
        </w:tc>
        <w:tc>
          <w:tcPr>
            <w:tcW w:w="1147" w:type="dxa"/>
          </w:tcPr>
          <w:p w14:paraId="7A0EE461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Availability</w:t>
            </w:r>
          </w:p>
        </w:tc>
      </w:tr>
      <w:tr w:rsidR="00A16955" w:rsidRPr="00D43C26" w14:paraId="7DA345C6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308D178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bookmarkStart w:id="3" w:name="_Hlk67300603"/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Per capita turnover</w:t>
            </w:r>
          </w:p>
        </w:tc>
        <w:tc>
          <w:tcPr>
            <w:tcW w:w="1417" w:type="dxa"/>
          </w:tcPr>
          <w:p w14:paraId="6458DC5B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400A8140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6E0D473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0E7125E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25C8CA25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22FFA72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44BBBE4F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7180B94F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7251F904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4DCB0F4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021513BF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15653CC7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BB8B065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Persons employed</w:t>
            </w:r>
          </w:p>
        </w:tc>
        <w:tc>
          <w:tcPr>
            <w:tcW w:w="1417" w:type="dxa"/>
          </w:tcPr>
          <w:p w14:paraId="77540002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6C914D87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1D58172D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577DD8D0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11F377A3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4441540C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1942342B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1BD80700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49915960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681E9190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77C32B68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51950DE9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7D96BD7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Share of goods and services on total costs</w:t>
            </w:r>
          </w:p>
        </w:tc>
        <w:tc>
          <w:tcPr>
            <w:tcW w:w="1417" w:type="dxa"/>
          </w:tcPr>
          <w:p w14:paraId="1B0B173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1387238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4269C30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6E6B17F0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1D8247D4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2A0A4A6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67D47E8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5E079EB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6561CFB7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746A8082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34D1040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15A5F7B0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437D68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Export-to-turnover ratio</w:t>
            </w:r>
          </w:p>
        </w:tc>
        <w:tc>
          <w:tcPr>
            <w:tcW w:w="1417" w:type="dxa"/>
          </w:tcPr>
          <w:p w14:paraId="5E2EEFD9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49B43558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216F3ED2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43C9CD90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2FDFEDE5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3CB64933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38230FA8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341C699D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410C6DBF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14DB1DB1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350ED8F5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4AF365F0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B1BD5C2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Import-to-cost ratio</w:t>
            </w:r>
          </w:p>
        </w:tc>
        <w:tc>
          <w:tcPr>
            <w:tcW w:w="1417" w:type="dxa"/>
          </w:tcPr>
          <w:p w14:paraId="15E43D82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70186962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738FC78A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6DE6EB8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4EE741C9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18D39377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07CCEEB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5BEF661B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0A2D0269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7BC23F7F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660AE4AB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303110B7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69A7EA7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Share of salaries on total costs</w:t>
            </w:r>
          </w:p>
        </w:tc>
        <w:tc>
          <w:tcPr>
            <w:tcW w:w="1417" w:type="dxa"/>
          </w:tcPr>
          <w:p w14:paraId="1FF9BE09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4AFC325D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4825047C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4F29D5B3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12F806E7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502D7B59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7BE1DE58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231BCE15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7CBDB5B2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14F0651A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65635E99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39CBC232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55AFCFE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Share of services on turnover</w:t>
            </w:r>
          </w:p>
        </w:tc>
        <w:tc>
          <w:tcPr>
            <w:tcW w:w="1417" w:type="dxa"/>
          </w:tcPr>
          <w:p w14:paraId="6EA8852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5209CE36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5D38D6B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68930ACB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6C11EA6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065B724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7D3AD77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5569D93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58BFB254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4D29310F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404BDF8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32862A50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8E5C4D1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Share of services on total costs</w:t>
            </w:r>
          </w:p>
        </w:tc>
        <w:tc>
          <w:tcPr>
            <w:tcW w:w="1417" w:type="dxa"/>
          </w:tcPr>
          <w:p w14:paraId="01BC58CD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31A75FE7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7D16F9EF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757F2E92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2B2A94D8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1B9CFB69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7065B5EC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09010338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06E51ECA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1EDADBA4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4D28D527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5941E760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011FD2D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EBIT-to-turnover ratio</w:t>
            </w:r>
          </w:p>
        </w:tc>
        <w:tc>
          <w:tcPr>
            <w:tcW w:w="1417" w:type="dxa"/>
          </w:tcPr>
          <w:p w14:paraId="2D2A977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560099B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70154516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7B084DC2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089BF38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61DB4D99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353CDD92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7B0CEE98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3A2A4524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02AB3CB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7E45DD26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23F05704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564649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Value added-to-turnover ratio</w:t>
            </w:r>
          </w:p>
        </w:tc>
        <w:tc>
          <w:tcPr>
            <w:tcW w:w="1417" w:type="dxa"/>
          </w:tcPr>
          <w:p w14:paraId="18D33464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798D99F2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4857CCE7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6B5C9AA6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5AA5BF40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23A6D849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52C440C9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4DF637CF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79C7E367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046BD325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378FD522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272FC496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646E9E0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R&amp;D spending</w:t>
            </w:r>
          </w:p>
        </w:tc>
        <w:tc>
          <w:tcPr>
            <w:tcW w:w="1417" w:type="dxa"/>
          </w:tcPr>
          <w:p w14:paraId="798723C4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50741DE6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11ABD899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08A12979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29C0A9C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5F3EE2B4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0A8C0D4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39E70AC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6F946866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2B760C8A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6ACBCACB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75877D02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956543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Share of royalties on total costs</w:t>
            </w:r>
          </w:p>
        </w:tc>
        <w:tc>
          <w:tcPr>
            <w:tcW w:w="1417" w:type="dxa"/>
          </w:tcPr>
          <w:p w14:paraId="745AB313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5694C3EE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242D6E2F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7DE8CA0D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669C51C7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15FA1F47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378EB46B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78AC4D9A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0529F9E5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36647DDD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483D5F8D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5735C58A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D3BF4B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Average taxation on productive income in foreign countries</w:t>
            </w:r>
          </w:p>
        </w:tc>
        <w:tc>
          <w:tcPr>
            <w:tcW w:w="1417" w:type="dxa"/>
          </w:tcPr>
          <w:p w14:paraId="7B5E8CF7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7552CF12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04DEE2C0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75AD80F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1C38894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3FF80A3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29ADBA00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08C564C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17B8B4F0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240211F6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7E77DBB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bookmarkEnd w:id="3"/>
    </w:tbl>
    <w:p w14:paraId="25D56D93" w14:textId="77777777" w:rsidR="00A16955" w:rsidRPr="00D43C26" w:rsidRDefault="00A16955" w:rsidP="00A16955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p w14:paraId="390EBDEB" w14:textId="55C23918" w:rsidR="00A16955" w:rsidRPr="00D43C26" w:rsidRDefault="00C548A8" w:rsidP="00A16955">
      <w:pPr>
        <w:pStyle w:val="Heading4"/>
      </w:pPr>
      <w:r>
        <w:t xml:space="preserve">Method #5 - </w:t>
      </w:r>
      <w:r w:rsidR="00A16955" w:rsidRPr="00D43C26">
        <w:t xml:space="preserve">Data availability and quality review: Flows </w:t>
      </w:r>
      <w:r w:rsidR="00A70A85">
        <w:t>of</w:t>
      </w:r>
      <w:r w:rsidR="00A16955" w:rsidRPr="00D43C26">
        <w:t xml:space="preserve"> undeclared offshore assets indicator</w:t>
      </w:r>
    </w:p>
    <w:tbl>
      <w:tblPr>
        <w:tblStyle w:val="PlainTable1"/>
        <w:tblW w:w="14170" w:type="dxa"/>
        <w:tblLook w:val="04A0" w:firstRow="1" w:lastRow="0" w:firstColumn="1" w:lastColumn="0" w:noHBand="0" w:noVBand="1"/>
      </w:tblPr>
      <w:tblGrid>
        <w:gridCol w:w="1555"/>
        <w:gridCol w:w="1417"/>
        <w:gridCol w:w="1150"/>
        <w:gridCol w:w="1334"/>
        <w:gridCol w:w="765"/>
        <w:gridCol w:w="1008"/>
        <w:gridCol w:w="1223"/>
        <w:gridCol w:w="1654"/>
        <w:gridCol w:w="1099"/>
        <w:gridCol w:w="821"/>
        <w:gridCol w:w="997"/>
        <w:gridCol w:w="1147"/>
      </w:tblGrid>
      <w:tr w:rsidR="00A16955" w:rsidRPr="00D43C26" w14:paraId="52A67CA4" w14:textId="77777777" w:rsidTr="009D7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598ABE7" w14:textId="77777777" w:rsidR="00A16955" w:rsidRPr="00D43C26" w:rsidRDefault="00A16955" w:rsidP="009D767F">
            <w:pPr>
              <w:rPr>
                <w:b w:val="0"/>
                <w:bCs w:val="0"/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Variable/</w:t>
            </w:r>
          </w:p>
          <w:p w14:paraId="4D0773FD" w14:textId="77777777" w:rsidR="00A16955" w:rsidRPr="00D43C26" w:rsidRDefault="00A16955" w:rsidP="009D767F">
            <w:pPr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data needed</w:t>
            </w:r>
          </w:p>
        </w:tc>
        <w:tc>
          <w:tcPr>
            <w:tcW w:w="1417" w:type="dxa"/>
          </w:tcPr>
          <w:p w14:paraId="31F99E28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Data source/</w:t>
            </w:r>
          </w:p>
          <w:p w14:paraId="503537ED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agency</w:t>
            </w:r>
          </w:p>
        </w:tc>
        <w:tc>
          <w:tcPr>
            <w:tcW w:w="1150" w:type="dxa"/>
          </w:tcPr>
          <w:p w14:paraId="24AF5F4F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Frequency</w:t>
            </w:r>
          </w:p>
        </w:tc>
        <w:tc>
          <w:tcPr>
            <w:tcW w:w="1334" w:type="dxa"/>
          </w:tcPr>
          <w:p w14:paraId="76E815DD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 xml:space="preserve">Timeliness </w:t>
            </w:r>
          </w:p>
        </w:tc>
        <w:tc>
          <w:tcPr>
            <w:tcW w:w="765" w:type="dxa"/>
          </w:tcPr>
          <w:p w14:paraId="409BBA05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Access</w:t>
            </w:r>
          </w:p>
        </w:tc>
        <w:tc>
          <w:tcPr>
            <w:tcW w:w="1008" w:type="dxa"/>
          </w:tcPr>
          <w:p w14:paraId="313C19AD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Coverage</w:t>
            </w:r>
          </w:p>
        </w:tc>
        <w:tc>
          <w:tcPr>
            <w:tcW w:w="1223" w:type="dxa"/>
          </w:tcPr>
          <w:p w14:paraId="69B1BCBD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Granularity</w:t>
            </w:r>
          </w:p>
        </w:tc>
        <w:tc>
          <w:tcPr>
            <w:tcW w:w="1654" w:type="dxa"/>
          </w:tcPr>
          <w:p w14:paraId="62A29605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Interoperability/ format (linking)</w:t>
            </w:r>
          </w:p>
        </w:tc>
        <w:tc>
          <w:tcPr>
            <w:tcW w:w="1920" w:type="dxa"/>
            <w:gridSpan w:val="2"/>
          </w:tcPr>
          <w:p w14:paraId="12622538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Alternative/proxy</w:t>
            </w:r>
          </w:p>
          <w:p w14:paraId="5A3AA24B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Variable         Source</w:t>
            </w:r>
          </w:p>
        </w:tc>
        <w:tc>
          <w:tcPr>
            <w:tcW w:w="997" w:type="dxa"/>
          </w:tcPr>
          <w:p w14:paraId="167105FE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Fit for purpose</w:t>
            </w:r>
          </w:p>
        </w:tc>
        <w:tc>
          <w:tcPr>
            <w:tcW w:w="1147" w:type="dxa"/>
          </w:tcPr>
          <w:p w14:paraId="08FFA696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Availability</w:t>
            </w:r>
          </w:p>
        </w:tc>
      </w:tr>
      <w:tr w:rsidR="00A16955" w:rsidRPr="00D43C26" w14:paraId="353343E4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808899A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Domestically reported offshore assets of citizens</w:t>
            </w:r>
          </w:p>
        </w:tc>
        <w:tc>
          <w:tcPr>
            <w:tcW w:w="1417" w:type="dxa"/>
          </w:tcPr>
          <w:p w14:paraId="5A93B39B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6F5E3944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0CC7DE7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6AAF33C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5E6164DA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5966F50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5DD40F92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2B664D0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0EA6AC9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2B38C20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3B793D59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21ACBCA4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AC06363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Cross-border positions</w:t>
            </w:r>
          </w:p>
        </w:tc>
        <w:tc>
          <w:tcPr>
            <w:tcW w:w="1417" w:type="dxa"/>
          </w:tcPr>
          <w:p w14:paraId="11B1937A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64735FDF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3931E2D3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49D7994F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6F2151AD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6C473BDA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03D00A84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5F302838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5583C402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3B036E7F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0DB2DBF3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444001D3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ACD9E5D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Offshore assets of citizens reported by partner jurisdictions</w:t>
            </w:r>
          </w:p>
        </w:tc>
        <w:tc>
          <w:tcPr>
            <w:tcW w:w="1417" w:type="dxa"/>
          </w:tcPr>
          <w:p w14:paraId="3D415E3B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0FC8CE6F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25A4395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283971B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3ECD280B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5F85F34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30D3D1DA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49265BDB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5F9EBB38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67814B4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6632C1C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15242CEA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92C707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MSCI world price index</w:t>
            </w:r>
          </w:p>
        </w:tc>
        <w:tc>
          <w:tcPr>
            <w:tcW w:w="1417" w:type="dxa"/>
          </w:tcPr>
          <w:p w14:paraId="27EA4D68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62A85DE7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70275FED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3197EE5A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2C9FB1DD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0577237C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4699085D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77E2BA17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5009EA2F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2769E138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23F1FA83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745179D7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7DBBEC3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Financial flows of citizens</w:t>
            </w:r>
          </w:p>
        </w:tc>
        <w:tc>
          <w:tcPr>
            <w:tcW w:w="1417" w:type="dxa"/>
          </w:tcPr>
          <w:p w14:paraId="343209B2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7EAAB6BF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7631A95B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6A3AFE85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744314E5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4C859A90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3C876C7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3257F4A2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7350AC90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78F8F59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01F3780F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1AF921B3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BC1541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14:paraId="6E8861F6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0123043F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37668B53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73FBCFF5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1E65E962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46B72659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7B4704B0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6E8BC467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02FA95FD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6258B40B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7FFFFF7B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0F4FC88D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28E87FF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14:paraId="110435C7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698FDB99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4EE86149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43E90C27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5E841DD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0D78B91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6B624D5F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353F2C6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53980F4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0B8E69F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7184D0EB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41B8DFA6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CD8266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14:paraId="211026DF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03B00C1D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13CD6983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4A558A2D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4EA2B40B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52E1DFB7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3E504187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27EEADEA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0A92A3A2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369C251D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1F48AA45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</w:tbl>
    <w:p w14:paraId="6C68C130" w14:textId="77777777" w:rsidR="00A16955" w:rsidRPr="00D43C26" w:rsidRDefault="00A16955" w:rsidP="00A16955">
      <w:pPr>
        <w:spacing w:after="0"/>
        <w:jc w:val="both"/>
      </w:pPr>
    </w:p>
    <w:p w14:paraId="09C83F22" w14:textId="77777777" w:rsidR="00A16955" w:rsidRPr="00D43C26" w:rsidRDefault="00A16955" w:rsidP="00A16955">
      <w:pPr>
        <w:spacing w:after="0"/>
        <w:jc w:val="both"/>
      </w:pPr>
    </w:p>
    <w:p w14:paraId="622AB605" w14:textId="77777777" w:rsidR="00A16955" w:rsidRPr="00D43C26" w:rsidRDefault="00A16955" w:rsidP="00A16955">
      <w:pPr>
        <w:spacing w:after="0"/>
        <w:jc w:val="both"/>
      </w:pPr>
    </w:p>
    <w:p w14:paraId="1B95C046" w14:textId="77777777" w:rsidR="00A16955" w:rsidRPr="00D43C26" w:rsidRDefault="00A16955" w:rsidP="00A16955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p w14:paraId="5AFE0AD4" w14:textId="77777777" w:rsidR="00A16955" w:rsidRPr="00D43C26" w:rsidRDefault="00A16955" w:rsidP="00A16955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p w14:paraId="5EF25934" w14:textId="77777777" w:rsidR="00A16955" w:rsidRPr="00D43C26" w:rsidRDefault="00A16955" w:rsidP="00A16955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 w:rsidRPr="00D43C26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br w:type="page"/>
      </w:r>
    </w:p>
    <w:p w14:paraId="12551934" w14:textId="0317CDED" w:rsidR="00A16955" w:rsidRPr="00D43C26" w:rsidRDefault="00C548A8" w:rsidP="00A16955">
      <w:pPr>
        <w:pStyle w:val="Heading4"/>
      </w:pPr>
      <w:r>
        <w:lastRenderedPageBreak/>
        <w:t xml:space="preserve">Method #6 - </w:t>
      </w:r>
      <w:bookmarkStart w:id="4" w:name="_Hlk68780452"/>
      <w:r w:rsidR="00A16955" w:rsidRPr="00D43C26">
        <w:t>Data availability and quality review</w:t>
      </w:r>
      <w:bookmarkEnd w:id="4"/>
      <w:r w:rsidR="00A16955" w:rsidRPr="00D43C26">
        <w:t xml:space="preserve">: Flows </w:t>
      </w:r>
      <w:r w:rsidR="00A70A85">
        <w:t>of</w:t>
      </w:r>
      <w:r w:rsidR="00A16955" w:rsidRPr="00D43C26">
        <w:t xml:space="preserve"> offshore financial wealth by country</w:t>
      </w:r>
    </w:p>
    <w:tbl>
      <w:tblPr>
        <w:tblStyle w:val="PlainTable1"/>
        <w:tblW w:w="14170" w:type="dxa"/>
        <w:tblLook w:val="04A0" w:firstRow="1" w:lastRow="0" w:firstColumn="1" w:lastColumn="0" w:noHBand="0" w:noVBand="1"/>
      </w:tblPr>
      <w:tblGrid>
        <w:gridCol w:w="1555"/>
        <w:gridCol w:w="1417"/>
        <w:gridCol w:w="1150"/>
        <w:gridCol w:w="1334"/>
        <w:gridCol w:w="765"/>
        <w:gridCol w:w="1008"/>
        <w:gridCol w:w="1223"/>
        <w:gridCol w:w="1654"/>
        <w:gridCol w:w="1099"/>
        <w:gridCol w:w="821"/>
        <w:gridCol w:w="997"/>
        <w:gridCol w:w="1147"/>
      </w:tblGrid>
      <w:tr w:rsidR="00A16955" w:rsidRPr="00D43C26" w14:paraId="2DE684FB" w14:textId="77777777" w:rsidTr="009D7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5B49649" w14:textId="77777777" w:rsidR="00A16955" w:rsidRPr="00D43C26" w:rsidRDefault="00A16955" w:rsidP="009D767F">
            <w:pPr>
              <w:rPr>
                <w:b w:val="0"/>
                <w:bCs w:val="0"/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Variable/</w:t>
            </w:r>
          </w:p>
          <w:p w14:paraId="5BF669C6" w14:textId="77777777" w:rsidR="00A16955" w:rsidRPr="00D43C26" w:rsidRDefault="00A16955" w:rsidP="009D767F">
            <w:pPr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data needed</w:t>
            </w:r>
          </w:p>
        </w:tc>
        <w:tc>
          <w:tcPr>
            <w:tcW w:w="1417" w:type="dxa"/>
          </w:tcPr>
          <w:p w14:paraId="1744C96B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Data source/</w:t>
            </w:r>
          </w:p>
          <w:p w14:paraId="44EFC458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agency</w:t>
            </w:r>
          </w:p>
        </w:tc>
        <w:tc>
          <w:tcPr>
            <w:tcW w:w="1150" w:type="dxa"/>
          </w:tcPr>
          <w:p w14:paraId="3D4C3FD5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Frequency</w:t>
            </w:r>
          </w:p>
        </w:tc>
        <w:tc>
          <w:tcPr>
            <w:tcW w:w="1334" w:type="dxa"/>
          </w:tcPr>
          <w:p w14:paraId="31399C61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 xml:space="preserve">Timeliness </w:t>
            </w:r>
          </w:p>
        </w:tc>
        <w:tc>
          <w:tcPr>
            <w:tcW w:w="765" w:type="dxa"/>
          </w:tcPr>
          <w:p w14:paraId="0A311274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Access</w:t>
            </w:r>
          </w:p>
        </w:tc>
        <w:tc>
          <w:tcPr>
            <w:tcW w:w="1008" w:type="dxa"/>
          </w:tcPr>
          <w:p w14:paraId="179D9E1F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Coverage</w:t>
            </w:r>
          </w:p>
        </w:tc>
        <w:tc>
          <w:tcPr>
            <w:tcW w:w="1223" w:type="dxa"/>
          </w:tcPr>
          <w:p w14:paraId="14C7C4A9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Granularity</w:t>
            </w:r>
          </w:p>
        </w:tc>
        <w:tc>
          <w:tcPr>
            <w:tcW w:w="1654" w:type="dxa"/>
          </w:tcPr>
          <w:p w14:paraId="4ED0401D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Interoperability/ format (linking)</w:t>
            </w:r>
          </w:p>
        </w:tc>
        <w:tc>
          <w:tcPr>
            <w:tcW w:w="1920" w:type="dxa"/>
            <w:gridSpan w:val="2"/>
          </w:tcPr>
          <w:p w14:paraId="263885A2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Alternative/proxy</w:t>
            </w:r>
          </w:p>
          <w:p w14:paraId="616B5D4F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Variable         Source</w:t>
            </w:r>
          </w:p>
        </w:tc>
        <w:tc>
          <w:tcPr>
            <w:tcW w:w="997" w:type="dxa"/>
          </w:tcPr>
          <w:p w14:paraId="6EE78826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Fit for purpose</w:t>
            </w:r>
          </w:p>
        </w:tc>
        <w:tc>
          <w:tcPr>
            <w:tcW w:w="1147" w:type="dxa"/>
          </w:tcPr>
          <w:p w14:paraId="435EFB96" w14:textId="77777777" w:rsidR="00A16955" w:rsidRPr="00D43C26" w:rsidRDefault="00A16955" w:rsidP="009D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3C26">
              <w:rPr>
                <w:sz w:val="20"/>
                <w:szCs w:val="20"/>
              </w:rPr>
              <w:t>Availability</w:t>
            </w:r>
          </w:p>
        </w:tc>
      </w:tr>
      <w:tr w:rsidR="00A16955" w:rsidRPr="00D43C26" w14:paraId="5CE030F8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8862B4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 xml:space="preserve">International portfolio liability positions </w:t>
            </w:r>
          </w:p>
        </w:tc>
        <w:tc>
          <w:tcPr>
            <w:tcW w:w="1417" w:type="dxa"/>
          </w:tcPr>
          <w:p w14:paraId="2E3F8535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55E618C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77521C14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240C2088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0048BF3A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01DCC1E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0D08813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1A529E60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6E92765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03D1F4C8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28A8556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73B44CF4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FC385EB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 xml:space="preserve">International portfolio asset positions </w:t>
            </w:r>
          </w:p>
        </w:tc>
        <w:tc>
          <w:tcPr>
            <w:tcW w:w="1417" w:type="dxa"/>
          </w:tcPr>
          <w:p w14:paraId="2AF54A76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1F364C4A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011967F0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46B50661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29C286D1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26BABB1F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64A95AC4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500C0E7C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7994797E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5005DDCB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0C1A9AE0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0E073224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F914B7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Cross-border deposits</w:t>
            </w:r>
          </w:p>
        </w:tc>
        <w:tc>
          <w:tcPr>
            <w:tcW w:w="1417" w:type="dxa"/>
          </w:tcPr>
          <w:p w14:paraId="7C9C95DB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1E2DE98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6265646B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66CA3E6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77C9C877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131C7A8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4694C20A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53E4DA4A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0D972ED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7BED8FE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63B7676A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4B2389CD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51B4062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FDI-to-GDP</w:t>
            </w:r>
          </w:p>
        </w:tc>
        <w:tc>
          <w:tcPr>
            <w:tcW w:w="1417" w:type="dxa"/>
          </w:tcPr>
          <w:p w14:paraId="4181B702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2856A58A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1F19627F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2BE460EE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7367462D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5BFC23A2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72EFDE48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772F6797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70A5FA5F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2A830BB8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00655968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4160A166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D6A5EF5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MSCI world price index</w:t>
            </w:r>
          </w:p>
        </w:tc>
        <w:tc>
          <w:tcPr>
            <w:tcW w:w="1417" w:type="dxa"/>
          </w:tcPr>
          <w:p w14:paraId="64C9AAE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27AF42B5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099ECFDB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2C98BD95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7AADB95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75AD4CD9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146A0AD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432F4E4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08DB922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6A8396A5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55373106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40CD1709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31CA750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Financial flows of citizens</w:t>
            </w:r>
          </w:p>
        </w:tc>
        <w:tc>
          <w:tcPr>
            <w:tcW w:w="1417" w:type="dxa"/>
          </w:tcPr>
          <w:p w14:paraId="6D4B790F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03701BDB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7EE94725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565B452F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067A07E6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128DC4A5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63BDA95C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7E1709D5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54E1214B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5BC73042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0393310B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5B285DF9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F99C46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 xml:space="preserve">Division of offshore wealth into deposits and portfolio investments </w:t>
            </w:r>
          </w:p>
        </w:tc>
        <w:tc>
          <w:tcPr>
            <w:tcW w:w="1417" w:type="dxa"/>
          </w:tcPr>
          <w:p w14:paraId="00ECE168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1A8FFA32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207E1879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207DA3CD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0F01B665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4FBF046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6E183B4B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32A78F0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6125DC6C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04860AE2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255C25F1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76C30AFB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AA07FA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Non-compliance rate</w:t>
            </w:r>
          </w:p>
        </w:tc>
        <w:tc>
          <w:tcPr>
            <w:tcW w:w="1417" w:type="dxa"/>
          </w:tcPr>
          <w:p w14:paraId="3400D897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1F81D95F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537CD40C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76DFB596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7F46248A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40F4B573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06E1C53D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1E585B14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3EAABE4C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37532DA5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0D0AEA16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65DE7169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38939D8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14:paraId="327CD448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79E8AC90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6E310B6B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6A8FF27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2F56B7E5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2CD9AA27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35616B77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7564912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2E20F4E9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41605899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2833CA23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5BF4145E" w14:textId="77777777" w:rsidTr="009D7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1B1BB0A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14:paraId="3A6125B5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3BF057A3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0E5EDB9D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681BCFE1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0E02CD46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1C89A470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67762464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3A5F0A03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6B0FEE54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5D36F32A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201B8CC5" w14:textId="77777777" w:rsidR="00A16955" w:rsidRPr="00D43C26" w:rsidRDefault="00A16955" w:rsidP="009D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  <w:tr w:rsidR="00A16955" w:rsidRPr="00D43C26" w14:paraId="42A0675A" w14:textId="77777777" w:rsidTr="009D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DBE39D5" w14:textId="77777777" w:rsidR="00A16955" w:rsidRPr="00D43C26" w:rsidRDefault="00A16955" w:rsidP="009D767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43C26">
              <w:rPr>
                <w:b w:val="0"/>
                <w:bCs w:val="0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14:paraId="45BD787F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10C46AF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5A49575B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4AA92A08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56BE44E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</w:tcPr>
          <w:p w14:paraId="5C673800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54" w:type="dxa"/>
          </w:tcPr>
          <w:p w14:paraId="7EDC3429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60C9F2C4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1" w:type="dxa"/>
          </w:tcPr>
          <w:p w14:paraId="3E733C5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7" w:type="dxa"/>
          </w:tcPr>
          <w:p w14:paraId="65DFC2F4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5446FE8E" w14:textId="77777777" w:rsidR="00A16955" w:rsidRPr="00D43C26" w:rsidRDefault="00A16955" w:rsidP="009D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</w:tr>
    </w:tbl>
    <w:p w14:paraId="1EA9B267" w14:textId="77777777" w:rsidR="00A16955" w:rsidRPr="00D43C26" w:rsidRDefault="00A16955" w:rsidP="00A16955">
      <w:pPr>
        <w:spacing w:after="0"/>
        <w:jc w:val="both"/>
      </w:pPr>
    </w:p>
    <w:p w14:paraId="6F2DD090" w14:textId="77777777" w:rsidR="00A16955" w:rsidRPr="00D43C26" w:rsidRDefault="00A16955" w:rsidP="00A16955">
      <w:pPr>
        <w:spacing w:after="0"/>
        <w:jc w:val="both"/>
      </w:pPr>
    </w:p>
    <w:sectPr w:rsidR="00A16955" w:rsidRPr="00D43C26" w:rsidSect="0057497D">
      <w:footerReference w:type="defaul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3A1F" w14:textId="77777777" w:rsidR="00FB4FE4" w:rsidRDefault="00FB4FE4" w:rsidP="002870C0">
      <w:pPr>
        <w:spacing w:after="0" w:line="240" w:lineRule="auto"/>
      </w:pPr>
      <w:r>
        <w:separator/>
      </w:r>
    </w:p>
  </w:endnote>
  <w:endnote w:type="continuationSeparator" w:id="0">
    <w:p w14:paraId="6F6E55B0" w14:textId="77777777" w:rsidR="00FB4FE4" w:rsidRDefault="00FB4FE4" w:rsidP="002870C0">
      <w:pPr>
        <w:spacing w:after="0" w:line="240" w:lineRule="auto"/>
      </w:pPr>
      <w:r>
        <w:continuationSeparator/>
      </w:r>
    </w:p>
  </w:endnote>
  <w:endnote w:type="continuationNotice" w:id="1">
    <w:p w14:paraId="2AB1D9E7" w14:textId="77777777" w:rsidR="00FB4FE4" w:rsidRDefault="00FB4F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970792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10D7D7" w14:textId="5178A8C1" w:rsidR="0057497D" w:rsidRPr="0057497D" w:rsidRDefault="0057497D">
        <w:pPr>
          <w:pStyle w:val="Footer"/>
          <w:jc w:val="center"/>
          <w:rPr>
            <w:i/>
            <w:iCs/>
          </w:rPr>
        </w:pPr>
        <w:r w:rsidRPr="0057497D">
          <w:rPr>
            <w:i/>
            <w:iCs/>
          </w:rPr>
          <w:fldChar w:fldCharType="begin"/>
        </w:r>
        <w:r w:rsidRPr="0057497D">
          <w:rPr>
            <w:i/>
            <w:iCs/>
          </w:rPr>
          <w:instrText xml:space="preserve"> PAGE   \* MERGEFORMAT </w:instrText>
        </w:r>
        <w:r w:rsidRPr="0057497D">
          <w:rPr>
            <w:i/>
            <w:iCs/>
          </w:rPr>
          <w:fldChar w:fldCharType="separate"/>
        </w:r>
        <w:r w:rsidRPr="0057497D">
          <w:rPr>
            <w:i/>
            <w:iCs/>
            <w:noProof/>
          </w:rPr>
          <w:t>2</w:t>
        </w:r>
        <w:r w:rsidRPr="0057497D">
          <w:rPr>
            <w:i/>
            <w:iCs/>
            <w:noProof/>
          </w:rPr>
          <w:fldChar w:fldCharType="end"/>
        </w:r>
      </w:p>
    </w:sdtContent>
  </w:sdt>
  <w:p w14:paraId="7E23721A" w14:textId="77777777" w:rsidR="0057497D" w:rsidRPr="0057497D" w:rsidRDefault="0057497D">
    <w:pPr>
      <w:pStyle w:val="Footer"/>
      <w:rPr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1052108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1EE532" w14:textId="611A2855" w:rsidR="00A71C02" w:rsidRPr="000222E9" w:rsidRDefault="00A71C02">
        <w:pPr>
          <w:pStyle w:val="Footer"/>
          <w:jc w:val="center"/>
          <w:rPr>
            <w:i/>
            <w:iCs/>
          </w:rPr>
        </w:pPr>
        <w:r w:rsidRPr="000222E9">
          <w:rPr>
            <w:i/>
            <w:iCs/>
          </w:rPr>
          <w:fldChar w:fldCharType="begin"/>
        </w:r>
        <w:r w:rsidRPr="000222E9">
          <w:rPr>
            <w:i/>
            <w:iCs/>
          </w:rPr>
          <w:instrText xml:space="preserve"> PAGE   \* MERGEFORMAT </w:instrText>
        </w:r>
        <w:r w:rsidRPr="000222E9">
          <w:rPr>
            <w:i/>
            <w:iCs/>
          </w:rPr>
          <w:fldChar w:fldCharType="separate"/>
        </w:r>
        <w:r>
          <w:rPr>
            <w:i/>
            <w:iCs/>
            <w:noProof/>
          </w:rPr>
          <w:t>94</w:t>
        </w:r>
        <w:r w:rsidRPr="000222E9">
          <w:rPr>
            <w:i/>
            <w:iCs/>
            <w:noProof/>
          </w:rPr>
          <w:fldChar w:fldCharType="end"/>
        </w:r>
      </w:p>
    </w:sdtContent>
  </w:sdt>
  <w:p w14:paraId="5A4B89E7" w14:textId="77777777" w:rsidR="00A71C02" w:rsidRPr="000222E9" w:rsidRDefault="00A71C02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403E" w14:textId="77777777" w:rsidR="00FB4FE4" w:rsidRDefault="00FB4FE4" w:rsidP="002870C0">
      <w:pPr>
        <w:spacing w:after="0" w:line="240" w:lineRule="auto"/>
      </w:pPr>
      <w:r>
        <w:separator/>
      </w:r>
    </w:p>
  </w:footnote>
  <w:footnote w:type="continuationSeparator" w:id="0">
    <w:p w14:paraId="7BDBD100" w14:textId="77777777" w:rsidR="00FB4FE4" w:rsidRDefault="00FB4FE4" w:rsidP="002870C0">
      <w:pPr>
        <w:spacing w:after="0" w:line="240" w:lineRule="auto"/>
      </w:pPr>
      <w:r>
        <w:continuationSeparator/>
      </w:r>
    </w:p>
  </w:footnote>
  <w:footnote w:type="continuationNotice" w:id="1">
    <w:p w14:paraId="53F3FE2C" w14:textId="77777777" w:rsidR="00FB4FE4" w:rsidRDefault="00FB4F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301"/>
    <w:multiLevelType w:val="hybridMultilevel"/>
    <w:tmpl w:val="A32C4B08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515A6"/>
    <w:multiLevelType w:val="hybridMultilevel"/>
    <w:tmpl w:val="C57843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4157C"/>
    <w:multiLevelType w:val="hybridMultilevel"/>
    <w:tmpl w:val="DFF2E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973A9"/>
    <w:multiLevelType w:val="hybridMultilevel"/>
    <w:tmpl w:val="F8768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B7270"/>
    <w:multiLevelType w:val="hybridMultilevel"/>
    <w:tmpl w:val="0F324FFE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F5546"/>
    <w:multiLevelType w:val="hybridMultilevel"/>
    <w:tmpl w:val="615A1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37AB4"/>
    <w:multiLevelType w:val="hybridMultilevel"/>
    <w:tmpl w:val="98A80434"/>
    <w:lvl w:ilvl="0" w:tplc="53484D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B3108"/>
    <w:multiLevelType w:val="multilevel"/>
    <w:tmpl w:val="9EACB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upp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72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D7314A"/>
    <w:multiLevelType w:val="multilevel"/>
    <w:tmpl w:val="137CDFEA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7905BF"/>
    <w:multiLevelType w:val="hybridMultilevel"/>
    <w:tmpl w:val="3EB05A88"/>
    <w:lvl w:ilvl="0" w:tplc="DFF07F3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EF141C"/>
    <w:multiLevelType w:val="multilevel"/>
    <w:tmpl w:val="79F2D6AA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upperLetter"/>
      <w:lvlText w:val="%3)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6E7619E"/>
    <w:multiLevelType w:val="hybridMultilevel"/>
    <w:tmpl w:val="48B248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D09B6"/>
    <w:multiLevelType w:val="multilevel"/>
    <w:tmpl w:val="9948F81A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0E75F5"/>
    <w:multiLevelType w:val="multilevel"/>
    <w:tmpl w:val="07140270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7B490F"/>
    <w:multiLevelType w:val="hybridMultilevel"/>
    <w:tmpl w:val="064E3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0207A"/>
    <w:multiLevelType w:val="hybridMultilevel"/>
    <w:tmpl w:val="21C02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72228"/>
    <w:multiLevelType w:val="hybridMultilevel"/>
    <w:tmpl w:val="6AC69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54CD6"/>
    <w:multiLevelType w:val="hybridMultilevel"/>
    <w:tmpl w:val="EF0C2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B22B8"/>
    <w:multiLevelType w:val="hybridMultilevel"/>
    <w:tmpl w:val="866AF7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20F65"/>
    <w:multiLevelType w:val="hybridMultilevel"/>
    <w:tmpl w:val="97423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643E4"/>
    <w:multiLevelType w:val="hybridMultilevel"/>
    <w:tmpl w:val="CE067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23A82"/>
    <w:multiLevelType w:val="hybridMultilevel"/>
    <w:tmpl w:val="9BAEF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B5653C"/>
    <w:multiLevelType w:val="hybridMultilevel"/>
    <w:tmpl w:val="F6E4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A1347"/>
    <w:multiLevelType w:val="hybridMultilevel"/>
    <w:tmpl w:val="B26ED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EF78D5"/>
    <w:multiLevelType w:val="multilevel"/>
    <w:tmpl w:val="24F2A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600E4C"/>
    <w:multiLevelType w:val="hybridMultilevel"/>
    <w:tmpl w:val="7C60D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672DB1"/>
    <w:multiLevelType w:val="multilevel"/>
    <w:tmpl w:val="137CDFEA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CB07E02"/>
    <w:multiLevelType w:val="hybridMultilevel"/>
    <w:tmpl w:val="B51A5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6B22A6"/>
    <w:multiLevelType w:val="multilevel"/>
    <w:tmpl w:val="F9BC4832"/>
    <w:lvl w:ilvl="0">
      <w:start w:val="3"/>
      <w:numFmt w:val="decimal"/>
      <w:lvlText w:val="%1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9" w15:restartNumberingAfterBreak="0">
    <w:nsid w:val="403147DA"/>
    <w:multiLevelType w:val="hybridMultilevel"/>
    <w:tmpl w:val="6F28C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6D6717"/>
    <w:multiLevelType w:val="hybridMultilevel"/>
    <w:tmpl w:val="A1444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CD0EC8"/>
    <w:multiLevelType w:val="hybridMultilevel"/>
    <w:tmpl w:val="D3CA8D1E"/>
    <w:lvl w:ilvl="0" w:tplc="E4148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36C448F"/>
    <w:multiLevelType w:val="hybridMultilevel"/>
    <w:tmpl w:val="83027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C76C6"/>
    <w:multiLevelType w:val="hybridMultilevel"/>
    <w:tmpl w:val="8DF46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736688"/>
    <w:multiLevelType w:val="hybridMultilevel"/>
    <w:tmpl w:val="83FE07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BD0C5B"/>
    <w:multiLevelType w:val="hybridMultilevel"/>
    <w:tmpl w:val="C65EB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3114B0"/>
    <w:multiLevelType w:val="hybridMultilevel"/>
    <w:tmpl w:val="AC0CD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737F8E"/>
    <w:multiLevelType w:val="hybridMultilevel"/>
    <w:tmpl w:val="7B0E4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6928D1"/>
    <w:multiLevelType w:val="hybridMultilevel"/>
    <w:tmpl w:val="E3A26AE4"/>
    <w:lvl w:ilvl="0" w:tplc="7B084E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89784C"/>
    <w:multiLevelType w:val="hybridMultilevel"/>
    <w:tmpl w:val="860AB8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1474441"/>
    <w:multiLevelType w:val="hybridMultilevel"/>
    <w:tmpl w:val="97423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C81955"/>
    <w:multiLevelType w:val="hybridMultilevel"/>
    <w:tmpl w:val="F6CC7C1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3721A6"/>
    <w:multiLevelType w:val="hybridMultilevel"/>
    <w:tmpl w:val="ED9AC89E"/>
    <w:lvl w:ilvl="0" w:tplc="D1C03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F73584"/>
    <w:multiLevelType w:val="multilevel"/>
    <w:tmpl w:val="D9F88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565B21DB"/>
    <w:multiLevelType w:val="hybridMultilevel"/>
    <w:tmpl w:val="2ECC93F6"/>
    <w:lvl w:ilvl="0" w:tplc="4BDA6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6A5551"/>
    <w:multiLevelType w:val="hybridMultilevel"/>
    <w:tmpl w:val="F3C2F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0B0A0C"/>
    <w:multiLevelType w:val="hybridMultilevel"/>
    <w:tmpl w:val="0DCA8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15070A"/>
    <w:multiLevelType w:val="hybridMultilevel"/>
    <w:tmpl w:val="781C2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D137647"/>
    <w:multiLevelType w:val="hybridMultilevel"/>
    <w:tmpl w:val="62445A0C"/>
    <w:lvl w:ilvl="0" w:tplc="E3F60CCC">
      <w:start w:val="1"/>
      <w:numFmt w:val="upperRoman"/>
      <w:lvlText w:val="%1."/>
      <w:lvlJc w:val="left"/>
      <w:pPr>
        <w:ind w:left="5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10" w:hanging="360"/>
      </w:pPr>
    </w:lvl>
    <w:lvl w:ilvl="2" w:tplc="0809001B" w:tentative="1">
      <w:start w:val="1"/>
      <w:numFmt w:val="lowerRoman"/>
      <w:lvlText w:val="%3."/>
      <w:lvlJc w:val="right"/>
      <w:pPr>
        <w:ind w:left="1630" w:hanging="180"/>
      </w:pPr>
    </w:lvl>
    <w:lvl w:ilvl="3" w:tplc="0809000F" w:tentative="1">
      <w:start w:val="1"/>
      <w:numFmt w:val="decimal"/>
      <w:lvlText w:val="%4."/>
      <w:lvlJc w:val="left"/>
      <w:pPr>
        <w:ind w:left="2350" w:hanging="360"/>
      </w:pPr>
    </w:lvl>
    <w:lvl w:ilvl="4" w:tplc="08090019" w:tentative="1">
      <w:start w:val="1"/>
      <w:numFmt w:val="lowerLetter"/>
      <w:lvlText w:val="%5."/>
      <w:lvlJc w:val="left"/>
      <w:pPr>
        <w:ind w:left="3070" w:hanging="360"/>
      </w:pPr>
    </w:lvl>
    <w:lvl w:ilvl="5" w:tplc="0809001B" w:tentative="1">
      <w:start w:val="1"/>
      <w:numFmt w:val="lowerRoman"/>
      <w:lvlText w:val="%6."/>
      <w:lvlJc w:val="right"/>
      <w:pPr>
        <w:ind w:left="3790" w:hanging="180"/>
      </w:pPr>
    </w:lvl>
    <w:lvl w:ilvl="6" w:tplc="0809000F" w:tentative="1">
      <w:start w:val="1"/>
      <w:numFmt w:val="decimal"/>
      <w:lvlText w:val="%7."/>
      <w:lvlJc w:val="left"/>
      <w:pPr>
        <w:ind w:left="4510" w:hanging="360"/>
      </w:pPr>
    </w:lvl>
    <w:lvl w:ilvl="7" w:tplc="08090019" w:tentative="1">
      <w:start w:val="1"/>
      <w:numFmt w:val="lowerLetter"/>
      <w:lvlText w:val="%8."/>
      <w:lvlJc w:val="left"/>
      <w:pPr>
        <w:ind w:left="5230" w:hanging="360"/>
      </w:pPr>
    </w:lvl>
    <w:lvl w:ilvl="8" w:tplc="080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49" w15:restartNumberingAfterBreak="0">
    <w:nsid w:val="5FC96CE4"/>
    <w:multiLevelType w:val="hybridMultilevel"/>
    <w:tmpl w:val="78B09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FA4CA4"/>
    <w:multiLevelType w:val="hybridMultilevel"/>
    <w:tmpl w:val="D1728CCE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983F25"/>
    <w:multiLevelType w:val="hybridMultilevel"/>
    <w:tmpl w:val="8E863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D31CF8"/>
    <w:multiLevelType w:val="multilevel"/>
    <w:tmpl w:val="137CDFEA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7BE1F1A"/>
    <w:multiLevelType w:val="hybridMultilevel"/>
    <w:tmpl w:val="83246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821BC2"/>
    <w:multiLevelType w:val="hybridMultilevel"/>
    <w:tmpl w:val="25361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182E6B"/>
    <w:multiLevelType w:val="multilevel"/>
    <w:tmpl w:val="D04C69C2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E712314"/>
    <w:multiLevelType w:val="hybridMultilevel"/>
    <w:tmpl w:val="F6A26D96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EF6B1E"/>
    <w:multiLevelType w:val="hybridMultilevel"/>
    <w:tmpl w:val="33662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AE027F"/>
    <w:multiLevelType w:val="hybridMultilevel"/>
    <w:tmpl w:val="3992EE4E"/>
    <w:lvl w:ilvl="0" w:tplc="76E0E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6D20AD"/>
    <w:multiLevelType w:val="hybridMultilevel"/>
    <w:tmpl w:val="55E49450"/>
    <w:lvl w:ilvl="0" w:tplc="C98ED5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C13468"/>
    <w:multiLevelType w:val="hybridMultilevel"/>
    <w:tmpl w:val="65D89322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18478D"/>
    <w:multiLevelType w:val="hybridMultilevel"/>
    <w:tmpl w:val="B48CDB76"/>
    <w:lvl w:ilvl="0" w:tplc="86E0D04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A76A71"/>
    <w:multiLevelType w:val="hybridMultilevel"/>
    <w:tmpl w:val="798A0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5E19F7"/>
    <w:multiLevelType w:val="hybridMultilevel"/>
    <w:tmpl w:val="EDEC3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8A0D5B"/>
    <w:multiLevelType w:val="multilevel"/>
    <w:tmpl w:val="79F2D6AA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upp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CE775CD"/>
    <w:multiLevelType w:val="hybridMultilevel"/>
    <w:tmpl w:val="35BA9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3"/>
  </w:num>
  <w:num w:numId="3">
    <w:abstractNumId w:val="24"/>
  </w:num>
  <w:num w:numId="4">
    <w:abstractNumId w:val="40"/>
  </w:num>
  <w:num w:numId="5">
    <w:abstractNumId w:val="19"/>
  </w:num>
  <w:num w:numId="6">
    <w:abstractNumId w:val="58"/>
  </w:num>
  <w:num w:numId="7">
    <w:abstractNumId w:val="42"/>
  </w:num>
  <w:num w:numId="8">
    <w:abstractNumId w:val="49"/>
  </w:num>
  <w:num w:numId="9">
    <w:abstractNumId w:val="17"/>
  </w:num>
  <w:num w:numId="10">
    <w:abstractNumId w:val="47"/>
  </w:num>
  <w:num w:numId="11">
    <w:abstractNumId w:val="53"/>
  </w:num>
  <w:num w:numId="12">
    <w:abstractNumId w:val="35"/>
  </w:num>
  <w:num w:numId="13">
    <w:abstractNumId w:val="34"/>
  </w:num>
  <w:num w:numId="14">
    <w:abstractNumId w:val="32"/>
  </w:num>
  <w:num w:numId="15">
    <w:abstractNumId w:val="2"/>
  </w:num>
  <w:num w:numId="16">
    <w:abstractNumId w:val="1"/>
  </w:num>
  <w:num w:numId="17">
    <w:abstractNumId w:val="3"/>
  </w:num>
  <w:num w:numId="18">
    <w:abstractNumId w:val="21"/>
  </w:num>
  <w:num w:numId="19">
    <w:abstractNumId w:val="33"/>
  </w:num>
  <w:num w:numId="20">
    <w:abstractNumId w:val="15"/>
  </w:num>
  <w:num w:numId="21">
    <w:abstractNumId w:val="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14"/>
  </w:num>
  <w:num w:numId="25">
    <w:abstractNumId w:val="27"/>
  </w:num>
  <w:num w:numId="26">
    <w:abstractNumId w:val="50"/>
  </w:num>
  <w:num w:numId="27">
    <w:abstractNumId w:val="4"/>
  </w:num>
  <w:num w:numId="28">
    <w:abstractNumId w:val="56"/>
  </w:num>
  <w:num w:numId="29">
    <w:abstractNumId w:val="0"/>
  </w:num>
  <w:num w:numId="30">
    <w:abstractNumId w:val="60"/>
  </w:num>
  <w:num w:numId="31">
    <w:abstractNumId w:val="41"/>
  </w:num>
  <w:num w:numId="32">
    <w:abstractNumId w:val="37"/>
  </w:num>
  <w:num w:numId="33">
    <w:abstractNumId w:val="25"/>
  </w:num>
  <w:num w:numId="34">
    <w:abstractNumId w:val="65"/>
  </w:num>
  <w:num w:numId="35">
    <w:abstractNumId w:val="46"/>
  </w:num>
  <w:num w:numId="36">
    <w:abstractNumId w:val="51"/>
  </w:num>
  <w:num w:numId="37">
    <w:abstractNumId w:val="31"/>
  </w:num>
  <w:num w:numId="38">
    <w:abstractNumId w:val="29"/>
  </w:num>
  <w:num w:numId="39">
    <w:abstractNumId w:val="44"/>
  </w:num>
  <w:num w:numId="40">
    <w:abstractNumId w:val="6"/>
  </w:num>
  <w:num w:numId="41">
    <w:abstractNumId w:val="22"/>
  </w:num>
  <w:num w:numId="42">
    <w:abstractNumId w:val="61"/>
  </w:num>
  <w:num w:numId="43">
    <w:abstractNumId w:val="9"/>
  </w:num>
  <w:num w:numId="44">
    <w:abstractNumId w:val="7"/>
  </w:num>
  <w:num w:numId="45">
    <w:abstractNumId w:val="10"/>
  </w:num>
  <w:num w:numId="46">
    <w:abstractNumId w:val="13"/>
  </w:num>
  <w:num w:numId="47">
    <w:abstractNumId w:val="55"/>
  </w:num>
  <w:num w:numId="48">
    <w:abstractNumId w:val="12"/>
  </w:num>
  <w:num w:numId="49">
    <w:abstractNumId w:val="26"/>
  </w:num>
  <w:num w:numId="50">
    <w:abstractNumId w:val="64"/>
  </w:num>
  <w:num w:numId="51">
    <w:abstractNumId w:val="38"/>
  </w:num>
  <w:num w:numId="52">
    <w:abstractNumId w:val="8"/>
  </w:num>
  <w:num w:numId="53">
    <w:abstractNumId w:val="63"/>
  </w:num>
  <w:num w:numId="54">
    <w:abstractNumId w:val="52"/>
  </w:num>
  <w:num w:numId="55">
    <w:abstractNumId w:val="48"/>
  </w:num>
  <w:num w:numId="56">
    <w:abstractNumId w:val="16"/>
  </w:num>
  <w:num w:numId="57">
    <w:abstractNumId w:val="18"/>
  </w:num>
  <w:num w:numId="58">
    <w:abstractNumId w:val="45"/>
  </w:num>
  <w:num w:numId="59">
    <w:abstractNumId w:val="23"/>
  </w:num>
  <w:num w:numId="60">
    <w:abstractNumId w:val="30"/>
  </w:num>
  <w:num w:numId="61">
    <w:abstractNumId w:val="59"/>
  </w:num>
  <w:num w:numId="62">
    <w:abstractNumId w:val="36"/>
  </w:num>
  <w:num w:numId="63">
    <w:abstractNumId w:val="54"/>
  </w:num>
  <w:num w:numId="64">
    <w:abstractNumId w:val="62"/>
  </w:num>
  <w:num w:numId="65">
    <w:abstractNumId w:val="57"/>
  </w:num>
  <w:num w:numId="66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0C0"/>
    <w:rsid w:val="00000119"/>
    <w:rsid w:val="000001FC"/>
    <w:rsid w:val="00000615"/>
    <w:rsid w:val="00000646"/>
    <w:rsid w:val="00000D45"/>
    <w:rsid w:val="00001737"/>
    <w:rsid w:val="00001ECD"/>
    <w:rsid w:val="00002437"/>
    <w:rsid w:val="00002ADE"/>
    <w:rsid w:val="00002BE2"/>
    <w:rsid w:val="00002E11"/>
    <w:rsid w:val="00002F40"/>
    <w:rsid w:val="000034AA"/>
    <w:rsid w:val="00003614"/>
    <w:rsid w:val="000037AF"/>
    <w:rsid w:val="00003D7C"/>
    <w:rsid w:val="00004594"/>
    <w:rsid w:val="000048A0"/>
    <w:rsid w:val="0000504F"/>
    <w:rsid w:val="0000528E"/>
    <w:rsid w:val="000052C4"/>
    <w:rsid w:val="00006171"/>
    <w:rsid w:val="000061DE"/>
    <w:rsid w:val="00006C22"/>
    <w:rsid w:val="00006C78"/>
    <w:rsid w:val="00006FC0"/>
    <w:rsid w:val="0000731E"/>
    <w:rsid w:val="000076A4"/>
    <w:rsid w:val="00007C09"/>
    <w:rsid w:val="00011817"/>
    <w:rsid w:val="00011B71"/>
    <w:rsid w:val="00012101"/>
    <w:rsid w:val="00012CE1"/>
    <w:rsid w:val="00013049"/>
    <w:rsid w:val="000131D9"/>
    <w:rsid w:val="000133BD"/>
    <w:rsid w:val="00013AF0"/>
    <w:rsid w:val="00013BA8"/>
    <w:rsid w:val="00013F25"/>
    <w:rsid w:val="00014744"/>
    <w:rsid w:val="00015854"/>
    <w:rsid w:val="00015B58"/>
    <w:rsid w:val="00016C90"/>
    <w:rsid w:val="00017758"/>
    <w:rsid w:val="00017843"/>
    <w:rsid w:val="00020586"/>
    <w:rsid w:val="00020756"/>
    <w:rsid w:val="00020ACA"/>
    <w:rsid w:val="0002113B"/>
    <w:rsid w:val="000211F2"/>
    <w:rsid w:val="00021ED1"/>
    <w:rsid w:val="00022294"/>
    <w:rsid w:val="000222E9"/>
    <w:rsid w:val="00022AC5"/>
    <w:rsid w:val="000233FF"/>
    <w:rsid w:val="00023DA6"/>
    <w:rsid w:val="00023FA0"/>
    <w:rsid w:val="00024B3F"/>
    <w:rsid w:val="00024E34"/>
    <w:rsid w:val="00025047"/>
    <w:rsid w:val="000250A1"/>
    <w:rsid w:val="000250D2"/>
    <w:rsid w:val="00025833"/>
    <w:rsid w:val="0002592B"/>
    <w:rsid w:val="00025CA4"/>
    <w:rsid w:val="00025DC0"/>
    <w:rsid w:val="00026768"/>
    <w:rsid w:val="00026D2C"/>
    <w:rsid w:val="00026F08"/>
    <w:rsid w:val="00026F28"/>
    <w:rsid w:val="000271BC"/>
    <w:rsid w:val="00027B7C"/>
    <w:rsid w:val="00027CA9"/>
    <w:rsid w:val="00027E37"/>
    <w:rsid w:val="00030165"/>
    <w:rsid w:val="00030656"/>
    <w:rsid w:val="000306A4"/>
    <w:rsid w:val="0003090F"/>
    <w:rsid w:val="00030C03"/>
    <w:rsid w:val="00030EED"/>
    <w:rsid w:val="00031008"/>
    <w:rsid w:val="00031256"/>
    <w:rsid w:val="000313B1"/>
    <w:rsid w:val="00031480"/>
    <w:rsid w:val="00031523"/>
    <w:rsid w:val="00031707"/>
    <w:rsid w:val="000317C2"/>
    <w:rsid w:val="00031B3B"/>
    <w:rsid w:val="00032B1A"/>
    <w:rsid w:val="00032B70"/>
    <w:rsid w:val="00032E0D"/>
    <w:rsid w:val="000333CD"/>
    <w:rsid w:val="0003351D"/>
    <w:rsid w:val="00033BCF"/>
    <w:rsid w:val="00033D05"/>
    <w:rsid w:val="000343B6"/>
    <w:rsid w:val="00034731"/>
    <w:rsid w:val="0003495D"/>
    <w:rsid w:val="00034E98"/>
    <w:rsid w:val="000352B0"/>
    <w:rsid w:val="000354C0"/>
    <w:rsid w:val="00035BC6"/>
    <w:rsid w:val="00035DF1"/>
    <w:rsid w:val="00036132"/>
    <w:rsid w:val="00036BED"/>
    <w:rsid w:val="00036E01"/>
    <w:rsid w:val="00036FD3"/>
    <w:rsid w:val="0003708F"/>
    <w:rsid w:val="000371E8"/>
    <w:rsid w:val="00037584"/>
    <w:rsid w:val="0003778A"/>
    <w:rsid w:val="00037D3B"/>
    <w:rsid w:val="00037D9B"/>
    <w:rsid w:val="00040096"/>
    <w:rsid w:val="00040175"/>
    <w:rsid w:val="0004019F"/>
    <w:rsid w:val="0004039B"/>
    <w:rsid w:val="0004061A"/>
    <w:rsid w:val="00040C9B"/>
    <w:rsid w:val="00040DF8"/>
    <w:rsid w:val="00040EF5"/>
    <w:rsid w:val="00040FAD"/>
    <w:rsid w:val="00041032"/>
    <w:rsid w:val="00041108"/>
    <w:rsid w:val="000411D9"/>
    <w:rsid w:val="000412EC"/>
    <w:rsid w:val="000418D3"/>
    <w:rsid w:val="000418F8"/>
    <w:rsid w:val="00041CC1"/>
    <w:rsid w:val="000428D1"/>
    <w:rsid w:val="00042E3F"/>
    <w:rsid w:val="00042FA4"/>
    <w:rsid w:val="000433FC"/>
    <w:rsid w:val="000435D5"/>
    <w:rsid w:val="0004362C"/>
    <w:rsid w:val="00043A34"/>
    <w:rsid w:val="00043A7E"/>
    <w:rsid w:val="00043BB2"/>
    <w:rsid w:val="0004445D"/>
    <w:rsid w:val="00044AEE"/>
    <w:rsid w:val="00044E2E"/>
    <w:rsid w:val="0004567D"/>
    <w:rsid w:val="00045EA9"/>
    <w:rsid w:val="00045FCB"/>
    <w:rsid w:val="00046BF0"/>
    <w:rsid w:val="00046E09"/>
    <w:rsid w:val="0004720A"/>
    <w:rsid w:val="000473DE"/>
    <w:rsid w:val="0004744A"/>
    <w:rsid w:val="000474D4"/>
    <w:rsid w:val="00047942"/>
    <w:rsid w:val="00047E54"/>
    <w:rsid w:val="00050B53"/>
    <w:rsid w:val="000519D4"/>
    <w:rsid w:val="00052C28"/>
    <w:rsid w:val="00052DFD"/>
    <w:rsid w:val="000531DF"/>
    <w:rsid w:val="000535B5"/>
    <w:rsid w:val="00053A6E"/>
    <w:rsid w:val="00053B8E"/>
    <w:rsid w:val="000541F5"/>
    <w:rsid w:val="00054422"/>
    <w:rsid w:val="000551E7"/>
    <w:rsid w:val="00055B8D"/>
    <w:rsid w:val="00055D73"/>
    <w:rsid w:val="0005621C"/>
    <w:rsid w:val="0005668C"/>
    <w:rsid w:val="0005674B"/>
    <w:rsid w:val="00056DE7"/>
    <w:rsid w:val="00056E95"/>
    <w:rsid w:val="00057A0F"/>
    <w:rsid w:val="00060128"/>
    <w:rsid w:val="0006036A"/>
    <w:rsid w:val="000604C8"/>
    <w:rsid w:val="00060568"/>
    <w:rsid w:val="00060B17"/>
    <w:rsid w:val="000617D1"/>
    <w:rsid w:val="00062264"/>
    <w:rsid w:val="00062AF6"/>
    <w:rsid w:val="00062CCA"/>
    <w:rsid w:val="00063002"/>
    <w:rsid w:val="00063B4C"/>
    <w:rsid w:val="00063B59"/>
    <w:rsid w:val="00064417"/>
    <w:rsid w:val="000644CA"/>
    <w:rsid w:val="0006498E"/>
    <w:rsid w:val="00064F79"/>
    <w:rsid w:val="00065135"/>
    <w:rsid w:val="0006535E"/>
    <w:rsid w:val="00065A2E"/>
    <w:rsid w:val="00065B5C"/>
    <w:rsid w:val="00065F75"/>
    <w:rsid w:val="000660C6"/>
    <w:rsid w:val="000660F9"/>
    <w:rsid w:val="0006610C"/>
    <w:rsid w:val="000669EB"/>
    <w:rsid w:val="00067E5D"/>
    <w:rsid w:val="00067ECC"/>
    <w:rsid w:val="000704AC"/>
    <w:rsid w:val="00070C17"/>
    <w:rsid w:val="000710CE"/>
    <w:rsid w:val="00072968"/>
    <w:rsid w:val="00072FA2"/>
    <w:rsid w:val="000734EB"/>
    <w:rsid w:val="00073543"/>
    <w:rsid w:val="00073551"/>
    <w:rsid w:val="00073CBA"/>
    <w:rsid w:val="00074CB6"/>
    <w:rsid w:val="000755BB"/>
    <w:rsid w:val="00075674"/>
    <w:rsid w:val="000758B3"/>
    <w:rsid w:val="000759CA"/>
    <w:rsid w:val="00075BAD"/>
    <w:rsid w:val="0007681C"/>
    <w:rsid w:val="00076D3C"/>
    <w:rsid w:val="00076E5A"/>
    <w:rsid w:val="00077AD7"/>
    <w:rsid w:val="000801A0"/>
    <w:rsid w:val="00080255"/>
    <w:rsid w:val="000803F4"/>
    <w:rsid w:val="000814E6"/>
    <w:rsid w:val="000815B6"/>
    <w:rsid w:val="000817B6"/>
    <w:rsid w:val="00081996"/>
    <w:rsid w:val="00081FD2"/>
    <w:rsid w:val="000822E9"/>
    <w:rsid w:val="00082345"/>
    <w:rsid w:val="00083133"/>
    <w:rsid w:val="00083C8D"/>
    <w:rsid w:val="00083EBC"/>
    <w:rsid w:val="0008424C"/>
    <w:rsid w:val="00084BD3"/>
    <w:rsid w:val="0008557C"/>
    <w:rsid w:val="0008565C"/>
    <w:rsid w:val="000856D2"/>
    <w:rsid w:val="0008582B"/>
    <w:rsid w:val="00085B33"/>
    <w:rsid w:val="00085EA6"/>
    <w:rsid w:val="0008625A"/>
    <w:rsid w:val="000878BB"/>
    <w:rsid w:val="000900AC"/>
    <w:rsid w:val="0009096C"/>
    <w:rsid w:val="00090B9D"/>
    <w:rsid w:val="00090CF8"/>
    <w:rsid w:val="000928ED"/>
    <w:rsid w:val="0009304E"/>
    <w:rsid w:val="00093BC9"/>
    <w:rsid w:val="00093D55"/>
    <w:rsid w:val="00094082"/>
    <w:rsid w:val="00094187"/>
    <w:rsid w:val="00094394"/>
    <w:rsid w:val="000946AA"/>
    <w:rsid w:val="00095582"/>
    <w:rsid w:val="00095D49"/>
    <w:rsid w:val="00095DEA"/>
    <w:rsid w:val="000969A4"/>
    <w:rsid w:val="0009724E"/>
    <w:rsid w:val="000A00DD"/>
    <w:rsid w:val="000A03E9"/>
    <w:rsid w:val="000A0468"/>
    <w:rsid w:val="000A0A80"/>
    <w:rsid w:val="000A0B5E"/>
    <w:rsid w:val="000A0EBB"/>
    <w:rsid w:val="000A1392"/>
    <w:rsid w:val="000A15DF"/>
    <w:rsid w:val="000A16EA"/>
    <w:rsid w:val="000A180A"/>
    <w:rsid w:val="000A2D38"/>
    <w:rsid w:val="000A2E58"/>
    <w:rsid w:val="000A33E9"/>
    <w:rsid w:val="000A373F"/>
    <w:rsid w:val="000A3BBD"/>
    <w:rsid w:val="000A43B1"/>
    <w:rsid w:val="000A45ED"/>
    <w:rsid w:val="000A494D"/>
    <w:rsid w:val="000A506A"/>
    <w:rsid w:val="000A67AA"/>
    <w:rsid w:val="000A7528"/>
    <w:rsid w:val="000A7CDE"/>
    <w:rsid w:val="000B1124"/>
    <w:rsid w:val="000B11B9"/>
    <w:rsid w:val="000B18CE"/>
    <w:rsid w:val="000B1DDF"/>
    <w:rsid w:val="000B1EFA"/>
    <w:rsid w:val="000B2747"/>
    <w:rsid w:val="000B2D94"/>
    <w:rsid w:val="000B4648"/>
    <w:rsid w:val="000B5101"/>
    <w:rsid w:val="000B536A"/>
    <w:rsid w:val="000B557B"/>
    <w:rsid w:val="000B5609"/>
    <w:rsid w:val="000B5623"/>
    <w:rsid w:val="000B59EC"/>
    <w:rsid w:val="000B5B98"/>
    <w:rsid w:val="000B61C9"/>
    <w:rsid w:val="000B64A6"/>
    <w:rsid w:val="000B6702"/>
    <w:rsid w:val="000B6726"/>
    <w:rsid w:val="000B76BD"/>
    <w:rsid w:val="000B78AC"/>
    <w:rsid w:val="000B7957"/>
    <w:rsid w:val="000B7A34"/>
    <w:rsid w:val="000C0E04"/>
    <w:rsid w:val="000C1053"/>
    <w:rsid w:val="000C1964"/>
    <w:rsid w:val="000C1C60"/>
    <w:rsid w:val="000C1FE5"/>
    <w:rsid w:val="000C224E"/>
    <w:rsid w:val="000C29D0"/>
    <w:rsid w:val="000C2AC6"/>
    <w:rsid w:val="000C2AF6"/>
    <w:rsid w:val="000C375A"/>
    <w:rsid w:val="000C3E6C"/>
    <w:rsid w:val="000C3FF6"/>
    <w:rsid w:val="000C441F"/>
    <w:rsid w:val="000C481E"/>
    <w:rsid w:val="000C51A6"/>
    <w:rsid w:val="000C51DB"/>
    <w:rsid w:val="000C6067"/>
    <w:rsid w:val="000C6373"/>
    <w:rsid w:val="000C6422"/>
    <w:rsid w:val="000C68C1"/>
    <w:rsid w:val="000C6AEB"/>
    <w:rsid w:val="000C6D6E"/>
    <w:rsid w:val="000C7B99"/>
    <w:rsid w:val="000C7CE2"/>
    <w:rsid w:val="000C7D94"/>
    <w:rsid w:val="000C7F39"/>
    <w:rsid w:val="000D0571"/>
    <w:rsid w:val="000D096F"/>
    <w:rsid w:val="000D0F40"/>
    <w:rsid w:val="000D0F80"/>
    <w:rsid w:val="000D155E"/>
    <w:rsid w:val="000D1B0A"/>
    <w:rsid w:val="000D1CFB"/>
    <w:rsid w:val="000D2732"/>
    <w:rsid w:val="000D2A16"/>
    <w:rsid w:val="000D2C38"/>
    <w:rsid w:val="000D2D5A"/>
    <w:rsid w:val="000D2E7B"/>
    <w:rsid w:val="000D33F7"/>
    <w:rsid w:val="000D440C"/>
    <w:rsid w:val="000D4DB6"/>
    <w:rsid w:val="000D4E6A"/>
    <w:rsid w:val="000D5536"/>
    <w:rsid w:val="000D5BAD"/>
    <w:rsid w:val="000D6B45"/>
    <w:rsid w:val="000D6CEA"/>
    <w:rsid w:val="000D6DEE"/>
    <w:rsid w:val="000D72DA"/>
    <w:rsid w:val="000D74F3"/>
    <w:rsid w:val="000D78E4"/>
    <w:rsid w:val="000E021F"/>
    <w:rsid w:val="000E129E"/>
    <w:rsid w:val="000E1477"/>
    <w:rsid w:val="000E14B6"/>
    <w:rsid w:val="000E1F9B"/>
    <w:rsid w:val="000E38F8"/>
    <w:rsid w:val="000E3DFE"/>
    <w:rsid w:val="000E4210"/>
    <w:rsid w:val="000E4733"/>
    <w:rsid w:val="000E4A17"/>
    <w:rsid w:val="000E54FD"/>
    <w:rsid w:val="000E5AFA"/>
    <w:rsid w:val="000E62F7"/>
    <w:rsid w:val="000E69C2"/>
    <w:rsid w:val="000E6F9F"/>
    <w:rsid w:val="000E794C"/>
    <w:rsid w:val="000E7EED"/>
    <w:rsid w:val="000F061A"/>
    <w:rsid w:val="000F09DE"/>
    <w:rsid w:val="000F24A1"/>
    <w:rsid w:val="000F2551"/>
    <w:rsid w:val="000F29B5"/>
    <w:rsid w:val="000F2C9B"/>
    <w:rsid w:val="000F314F"/>
    <w:rsid w:val="000F3F9D"/>
    <w:rsid w:val="000F4562"/>
    <w:rsid w:val="000F4D87"/>
    <w:rsid w:val="000F5099"/>
    <w:rsid w:val="000F54CF"/>
    <w:rsid w:val="000F57A6"/>
    <w:rsid w:val="000F5C9C"/>
    <w:rsid w:val="000F5EBF"/>
    <w:rsid w:val="000F63A2"/>
    <w:rsid w:val="000F6420"/>
    <w:rsid w:val="000F6499"/>
    <w:rsid w:val="000F6A56"/>
    <w:rsid w:val="000F6E2C"/>
    <w:rsid w:val="000F72DC"/>
    <w:rsid w:val="000F760C"/>
    <w:rsid w:val="000F7A3A"/>
    <w:rsid w:val="000F7C7B"/>
    <w:rsid w:val="001004BA"/>
    <w:rsid w:val="001011F2"/>
    <w:rsid w:val="00101772"/>
    <w:rsid w:val="0010269C"/>
    <w:rsid w:val="00102701"/>
    <w:rsid w:val="001027AE"/>
    <w:rsid w:val="00103209"/>
    <w:rsid w:val="001034AF"/>
    <w:rsid w:val="00104392"/>
    <w:rsid w:val="00104462"/>
    <w:rsid w:val="0010512E"/>
    <w:rsid w:val="00105B07"/>
    <w:rsid w:val="00105C94"/>
    <w:rsid w:val="00105E12"/>
    <w:rsid w:val="00105FA0"/>
    <w:rsid w:val="00106F1A"/>
    <w:rsid w:val="001077D6"/>
    <w:rsid w:val="00107BDF"/>
    <w:rsid w:val="00107E37"/>
    <w:rsid w:val="001101C7"/>
    <w:rsid w:val="0011058B"/>
    <w:rsid w:val="00110F96"/>
    <w:rsid w:val="00111877"/>
    <w:rsid w:val="00111D33"/>
    <w:rsid w:val="00111D97"/>
    <w:rsid w:val="00112459"/>
    <w:rsid w:val="001124F9"/>
    <w:rsid w:val="00112619"/>
    <w:rsid w:val="00113148"/>
    <w:rsid w:val="00113382"/>
    <w:rsid w:val="00113461"/>
    <w:rsid w:val="001138BA"/>
    <w:rsid w:val="00113DCF"/>
    <w:rsid w:val="00113F68"/>
    <w:rsid w:val="0011434F"/>
    <w:rsid w:val="0011441E"/>
    <w:rsid w:val="00114924"/>
    <w:rsid w:val="001150FD"/>
    <w:rsid w:val="001151B5"/>
    <w:rsid w:val="00115440"/>
    <w:rsid w:val="0011546B"/>
    <w:rsid w:val="00115566"/>
    <w:rsid w:val="00115A37"/>
    <w:rsid w:val="001161EF"/>
    <w:rsid w:val="00117709"/>
    <w:rsid w:val="00117A5F"/>
    <w:rsid w:val="00117B81"/>
    <w:rsid w:val="00117C63"/>
    <w:rsid w:val="00120052"/>
    <w:rsid w:val="00120C54"/>
    <w:rsid w:val="00120DCF"/>
    <w:rsid w:val="001211E5"/>
    <w:rsid w:val="0012164D"/>
    <w:rsid w:val="00121A62"/>
    <w:rsid w:val="00122E9F"/>
    <w:rsid w:val="00122FC4"/>
    <w:rsid w:val="00123235"/>
    <w:rsid w:val="001233F1"/>
    <w:rsid w:val="00123793"/>
    <w:rsid w:val="00123E63"/>
    <w:rsid w:val="00124460"/>
    <w:rsid w:val="00124517"/>
    <w:rsid w:val="00124B84"/>
    <w:rsid w:val="00125402"/>
    <w:rsid w:val="001254A4"/>
    <w:rsid w:val="0012557A"/>
    <w:rsid w:val="00126278"/>
    <w:rsid w:val="001262EE"/>
    <w:rsid w:val="00126BF7"/>
    <w:rsid w:val="00126E70"/>
    <w:rsid w:val="0012776C"/>
    <w:rsid w:val="00127CFE"/>
    <w:rsid w:val="00127D69"/>
    <w:rsid w:val="00127DC8"/>
    <w:rsid w:val="001300F2"/>
    <w:rsid w:val="001301CC"/>
    <w:rsid w:val="001306A4"/>
    <w:rsid w:val="00131337"/>
    <w:rsid w:val="0013164F"/>
    <w:rsid w:val="00131D3B"/>
    <w:rsid w:val="0013277A"/>
    <w:rsid w:val="0013280B"/>
    <w:rsid w:val="0013284A"/>
    <w:rsid w:val="0013324E"/>
    <w:rsid w:val="0013377D"/>
    <w:rsid w:val="001340AE"/>
    <w:rsid w:val="00134314"/>
    <w:rsid w:val="0013493F"/>
    <w:rsid w:val="00134C4C"/>
    <w:rsid w:val="00135372"/>
    <w:rsid w:val="00136185"/>
    <w:rsid w:val="001362D8"/>
    <w:rsid w:val="00136592"/>
    <w:rsid w:val="0013691E"/>
    <w:rsid w:val="00137119"/>
    <w:rsid w:val="00137458"/>
    <w:rsid w:val="00137906"/>
    <w:rsid w:val="00137AD5"/>
    <w:rsid w:val="00137D43"/>
    <w:rsid w:val="001403FA"/>
    <w:rsid w:val="00140420"/>
    <w:rsid w:val="00140882"/>
    <w:rsid w:val="001408CB"/>
    <w:rsid w:val="00140FAA"/>
    <w:rsid w:val="00141AA2"/>
    <w:rsid w:val="00142532"/>
    <w:rsid w:val="001425FD"/>
    <w:rsid w:val="0014287D"/>
    <w:rsid w:val="00143439"/>
    <w:rsid w:val="001437F7"/>
    <w:rsid w:val="00143CC7"/>
    <w:rsid w:val="001454C5"/>
    <w:rsid w:val="00145741"/>
    <w:rsid w:val="00146257"/>
    <w:rsid w:val="0014641D"/>
    <w:rsid w:val="00146A2C"/>
    <w:rsid w:val="00146A5A"/>
    <w:rsid w:val="001470CF"/>
    <w:rsid w:val="0014713A"/>
    <w:rsid w:val="00147505"/>
    <w:rsid w:val="00147856"/>
    <w:rsid w:val="00147CBA"/>
    <w:rsid w:val="00147EB6"/>
    <w:rsid w:val="001505A3"/>
    <w:rsid w:val="00151727"/>
    <w:rsid w:val="00152359"/>
    <w:rsid w:val="00152D39"/>
    <w:rsid w:val="00152FA4"/>
    <w:rsid w:val="0015310F"/>
    <w:rsid w:val="00153184"/>
    <w:rsid w:val="001534BF"/>
    <w:rsid w:val="00153D25"/>
    <w:rsid w:val="00153DD7"/>
    <w:rsid w:val="0015485C"/>
    <w:rsid w:val="00154E67"/>
    <w:rsid w:val="0015510D"/>
    <w:rsid w:val="00155DB8"/>
    <w:rsid w:val="00156193"/>
    <w:rsid w:val="001569C6"/>
    <w:rsid w:val="00156CAA"/>
    <w:rsid w:val="00156CFF"/>
    <w:rsid w:val="00157107"/>
    <w:rsid w:val="00157383"/>
    <w:rsid w:val="00157728"/>
    <w:rsid w:val="00157808"/>
    <w:rsid w:val="00157964"/>
    <w:rsid w:val="00157A16"/>
    <w:rsid w:val="00157FB3"/>
    <w:rsid w:val="00160CAB"/>
    <w:rsid w:val="00160EF0"/>
    <w:rsid w:val="001610D5"/>
    <w:rsid w:val="001610D7"/>
    <w:rsid w:val="00161532"/>
    <w:rsid w:val="00161AAF"/>
    <w:rsid w:val="00161F72"/>
    <w:rsid w:val="00162A53"/>
    <w:rsid w:val="00162B5F"/>
    <w:rsid w:val="00162DF0"/>
    <w:rsid w:val="00163B18"/>
    <w:rsid w:val="00164310"/>
    <w:rsid w:val="00164580"/>
    <w:rsid w:val="001645AD"/>
    <w:rsid w:val="001649AD"/>
    <w:rsid w:val="00164B95"/>
    <w:rsid w:val="00164E3C"/>
    <w:rsid w:val="00164FBD"/>
    <w:rsid w:val="00164FDC"/>
    <w:rsid w:val="00164FF5"/>
    <w:rsid w:val="00165471"/>
    <w:rsid w:val="0016579B"/>
    <w:rsid w:val="00165818"/>
    <w:rsid w:val="00165A93"/>
    <w:rsid w:val="00166365"/>
    <w:rsid w:val="0016637B"/>
    <w:rsid w:val="0016738A"/>
    <w:rsid w:val="00167AA6"/>
    <w:rsid w:val="00167B45"/>
    <w:rsid w:val="00167E43"/>
    <w:rsid w:val="00167F06"/>
    <w:rsid w:val="001702EE"/>
    <w:rsid w:val="001704E7"/>
    <w:rsid w:val="0017051D"/>
    <w:rsid w:val="0017052D"/>
    <w:rsid w:val="001709C2"/>
    <w:rsid w:val="00170EEE"/>
    <w:rsid w:val="00170F4E"/>
    <w:rsid w:val="00170F62"/>
    <w:rsid w:val="001714B0"/>
    <w:rsid w:val="0017194B"/>
    <w:rsid w:val="00171F0B"/>
    <w:rsid w:val="0017237A"/>
    <w:rsid w:val="0017248A"/>
    <w:rsid w:val="001729BB"/>
    <w:rsid w:val="00172B93"/>
    <w:rsid w:val="00172D3D"/>
    <w:rsid w:val="00172ED4"/>
    <w:rsid w:val="00172F29"/>
    <w:rsid w:val="00173997"/>
    <w:rsid w:val="00174373"/>
    <w:rsid w:val="001749AA"/>
    <w:rsid w:val="00174AE2"/>
    <w:rsid w:val="001751A3"/>
    <w:rsid w:val="00175E04"/>
    <w:rsid w:val="0017615B"/>
    <w:rsid w:val="0018014A"/>
    <w:rsid w:val="00180279"/>
    <w:rsid w:val="00180560"/>
    <w:rsid w:val="00180BF9"/>
    <w:rsid w:val="00180DC4"/>
    <w:rsid w:val="00180E94"/>
    <w:rsid w:val="00181497"/>
    <w:rsid w:val="00181612"/>
    <w:rsid w:val="001820A3"/>
    <w:rsid w:val="001820E1"/>
    <w:rsid w:val="001828A8"/>
    <w:rsid w:val="001830AA"/>
    <w:rsid w:val="00183BF7"/>
    <w:rsid w:val="001842DB"/>
    <w:rsid w:val="0018442D"/>
    <w:rsid w:val="0018459C"/>
    <w:rsid w:val="001848BA"/>
    <w:rsid w:val="0018573E"/>
    <w:rsid w:val="00185CB5"/>
    <w:rsid w:val="00185DEA"/>
    <w:rsid w:val="00186C8B"/>
    <w:rsid w:val="00186E05"/>
    <w:rsid w:val="0018705F"/>
    <w:rsid w:val="001871B5"/>
    <w:rsid w:val="001871DA"/>
    <w:rsid w:val="001871E1"/>
    <w:rsid w:val="00190002"/>
    <w:rsid w:val="0019168D"/>
    <w:rsid w:val="00191902"/>
    <w:rsid w:val="00191EDB"/>
    <w:rsid w:val="0019286A"/>
    <w:rsid w:val="001936DF"/>
    <w:rsid w:val="00194424"/>
    <w:rsid w:val="00194646"/>
    <w:rsid w:val="0019475D"/>
    <w:rsid w:val="001950A4"/>
    <w:rsid w:val="0019522F"/>
    <w:rsid w:val="00195B9C"/>
    <w:rsid w:val="00195F5B"/>
    <w:rsid w:val="001965BE"/>
    <w:rsid w:val="00197005"/>
    <w:rsid w:val="001970AE"/>
    <w:rsid w:val="00197127"/>
    <w:rsid w:val="00197385"/>
    <w:rsid w:val="00197507"/>
    <w:rsid w:val="001977FE"/>
    <w:rsid w:val="00197859"/>
    <w:rsid w:val="001A08DA"/>
    <w:rsid w:val="001A17EA"/>
    <w:rsid w:val="001A1811"/>
    <w:rsid w:val="001A1868"/>
    <w:rsid w:val="001A1A95"/>
    <w:rsid w:val="001A2162"/>
    <w:rsid w:val="001A23D8"/>
    <w:rsid w:val="001A2561"/>
    <w:rsid w:val="001A2D7E"/>
    <w:rsid w:val="001A37A8"/>
    <w:rsid w:val="001A4561"/>
    <w:rsid w:val="001A482C"/>
    <w:rsid w:val="001A53B8"/>
    <w:rsid w:val="001A5754"/>
    <w:rsid w:val="001A59D8"/>
    <w:rsid w:val="001A5DAF"/>
    <w:rsid w:val="001A6217"/>
    <w:rsid w:val="001A655D"/>
    <w:rsid w:val="001A65C5"/>
    <w:rsid w:val="001A6A70"/>
    <w:rsid w:val="001A6C4D"/>
    <w:rsid w:val="001A6FFF"/>
    <w:rsid w:val="001B00E5"/>
    <w:rsid w:val="001B031D"/>
    <w:rsid w:val="001B041D"/>
    <w:rsid w:val="001B0BD7"/>
    <w:rsid w:val="001B121C"/>
    <w:rsid w:val="001B17A9"/>
    <w:rsid w:val="001B1934"/>
    <w:rsid w:val="001B1C97"/>
    <w:rsid w:val="001B201E"/>
    <w:rsid w:val="001B2849"/>
    <w:rsid w:val="001B2D84"/>
    <w:rsid w:val="001B338B"/>
    <w:rsid w:val="001B34A5"/>
    <w:rsid w:val="001B352F"/>
    <w:rsid w:val="001B35A2"/>
    <w:rsid w:val="001B38ED"/>
    <w:rsid w:val="001B3E9E"/>
    <w:rsid w:val="001B4416"/>
    <w:rsid w:val="001B4AF9"/>
    <w:rsid w:val="001B4D63"/>
    <w:rsid w:val="001B4E77"/>
    <w:rsid w:val="001B4EAA"/>
    <w:rsid w:val="001B525D"/>
    <w:rsid w:val="001B52EA"/>
    <w:rsid w:val="001B5995"/>
    <w:rsid w:val="001B59C7"/>
    <w:rsid w:val="001B5B4D"/>
    <w:rsid w:val="001B6429"/>
    <w:rsid w:val="001B6509"/>
    <w:rsid w:val="001B6545"/>
    <w:rsid w:val="001B71A3"/>
    <w:rsid w:val="001B79B0"/>
    <w:rsid w:val="001B7A5D"/>
    <w:rsid w:val="001C0025"/>
    <w:rsid w:val="001C08AD"/>
    <w:rsid w:val="001C0BC1"/>
    <w:rsid w:val="001C0CBC"/>
    <w:rsid w:val="001C0DC6"/>
    <w:rsid w:val="001C0F37"/>
    <w:rsid w:val="001C1615"/>
    <w:rsid w:val="001C1D33"/>
    <w:rsid w:val="001C2191"/>
    <w:rsid w:val="001C222F"/>
    <w:rsid w:val="001C2B9B"/>
    <w:rsid w:val="001C2E08"/>
    <w:rsid w:val="001C3626"/>
    <w:rsid w:val="001C3BBE"/>
    <w:rsid w:val="001C4382"/>
    <w:rsid w:val="001C441E"/>
    <w:rsid w:val="001C466E"/>
    <w:rsid w:val="001C48D3"/>
    <w:rsid w:val="001C5C4C"/>
    <w:rsid w:val="001C5DA8"/>
    <w:rsid w:val="001C6196"/>
    <w:rsid w:val="001C6580"/>
    <w:rsid w:val="001C7B67"/>
    <w:rsid w:val="001C7C20"/>
    <w:rsid w:val="001C7F60"/>
    <w:rsid w:val="001D05DD"/>
    <w:rsid w:val="001D115D"/>
    <w:rsid w:val="001D122C"/>
    <w:rsid w:val="001D2117"/>
    <w:rsid w:val="001D2175"/>
    <w:rsid w:val="001D2237"/>
    <w:rsid w:val="001D2D90"/>
    <w:rsid w:val="001D30C9"/>
    <w:rsid w:val="001D4170"/>
    <w:rsid w:val="001D4AA6"/>
    <w:rsid w:val="001D4B2F"/>
    <w:rsid w:val="001D4FC1"/>
    <w:rsid w:val="001D4FEF"/>
    <w:rsid w:val="001D5247"/>
    <w:rsid w:val="001D6222"/>
    <w:rsid w:val="001D6806"/>
    <w:rsid w:val="001D6FB6"/>
    <w:rsid w:val="001D733C"/>
    <w:rsid w:val="001D785D"/>
    <w:rsid w:val="001E05BE"/>
    <w:rsid w:val="001E067B"/>
    <w:rsid w:val="001E128E"/>
    <w:rsid w:val="001E13CD"/>
    <w:rsid w:val="001E16B5"/>
    <w:rsid w:val="001E1A4F"/>
    <w:rsid w:val="001E20D0"/>
    <w:rsid w:val="001E27E7"/>
    <w:rsid w:val="001E33E0"/>
    <w:rsid w:val="001E34B7"/>
    <w:rsid w:val="001E3AFA"/>
    <w:rsid w:val="001E3D37"/>
    <w:rsid w:val="001E4C92"/>
    <w:rsid w:val="001E5B0E"/>
    <w:rsid w:val="001E5E81"/>
    <w:rsid w:val="001E69FE"/>
    <w:rsid w:val="001E6B03"/>
    <w:rsid w:val="001E7124"/>
    <w:rsid w:val="001E7F4F"/>
    <w:rsid w:val="001F03C4"/>
    <w:rsid w:val="001F0BE5"/>
    <w:rsid w:val="001F0CED"/>
    <w:rsid w:val="001F1694"/>
    <w:rsid w:val="001F2744"/>
    <w:rsid w:val="001F277F"/>
    <w:rsid w:val="001F2B79"/>
    <w:rsid w:val="001F2CE8"/>
    <w:rsid w:val="001F2FF8"/>
    <w:rsid w:val="001F3578"/>
    <w:rsid w:val="001F3685"/>
    <w:rsid w:val="001F3838"/>
    <w:rsid w:val="001F3A52"/>
    <w:rsid w:val="001F414A"/>
    <w:rsid w:val="001F47F2"/>
    <w:rsid w:val="001F5029"/>
    <w:rsid w:val="001F5984"/>
    <w:rsid w:val="001F5A3D"/>
    <w:rsid w:val="001F5F42"/>
    <w:rsid w:val="001F608A"/>
    <w:rsid w:val="001F731E"/>
    <w:rsid w:val="001F78CA"/>
    <w:rsid w:val="001F7FB9"/>
    <w:rsid w:val="00200309"/>
    <w:rsid w:val="00200E84"/>
    <w:rsid w:val="002013ED"/>
    <w:rsid w:val="00201551"/>
    <w:rsid w:val="0020199F"/>
    <w:rsid w:val="00201CFD"/>
    <w:rsid w:val="002028D9"/>
    <w:rsid w:val="00202C7D"/>
    <w:rsid w:val="00202F5E"/>
    <w:rsid w:val="00203616"/>
    <w:rsid w:val="00203A9D"/>
    <w:rsid w:val="00204622"/>
    <w:rsid w:val="00204812"/>
    <w:rsid w:val="002049BC"/>
    <w:rsid w:val="002050E7"/>
    <w:rsid w:val="002053A5"/>
    <w:rsid w:val="00205A39"/>
    <w:rsid w:val="0020603A"/>
    <w:rsid w:val="002064FF"/>
    <w:rsid w:val="0020651D"/>
    <w:rsid w:val="002068F7"/>
    <w:rsid w:val="00206E8C"/>
    <w:rsid w:val="0020757C"/>
    <w:rsid w:val="00207983"/>
    <w:rsid w:val="002101C8"/>
    <w:rsid w:val="0021026F"/>
    <w:rsid w:val="002109E0"/>
    <w:rsid w:val="00210C44"/>
    <w:rsid w:val="00210D05"/>
    <w:rsid w:val="00211DEF"/>
    <w:rsid w:val="002127DA"/>
    <w:rsid w:val="0021311B"/>
    <w:rsid w:val="0021380A"/>
    <w:rsid w:val="00213AD3"/>
    <w:rsid w:val="00214C4D"/>
    <w:rsid w:val="00214E6E"/>
    <w:rsid w:val="00214EBD"/>
    <w:rsid w:val="0021575A"/>
    <w:rsid w:val="00215ED7"/>
    <w:rsid w:val="00215FC8"/>
    <w:rsid w:val="00216E92"/>
    <w:rsid w:val="00216F6D"/>
    <w:rsid w:val="00217438"/>
    <w:rsid w:val="002174DC"/>
    <w:rsid w:val="002208D3"/>
    <w:rsid w:val="0022138A"/>
    <w:rsid w:val="00222217"/>
    <w:rsid w:val="00222596"/>
    <w:rsid w:val="0022271A"/>
    <w:rsid w:val="00222A8C"/>
    <w:rsid w:val="00222B92"/>
    <w:rsid w:val="00223259"/>
    <w:rsid w:val="002237C4"/>
    <w:rsid w:val="00223856"/>
    <w:rsid w:val="00223A00"/>
    <w:rsid w:val="00224726"/>
    <w:rsid w:val="00225217"/>
    <w:rsid w:val="00225ED4"/>
    <w:rsid w:val="0022608A"/>
    <w:rsid w:val="002267CE"/>
    <w:rsid w:val="00226AAB"/>
    <w:rsid w:val="00226AC1"/>
    <w:rsid w:val="00227618"/>
    <w:rsid w:val="0022774A"/>
    <w:rsid w:val="002305C8"/>
    <w:rsid w:val="00230DC8"/>
    <w:rsid w:val="00230F94"/>
    <w:rsid w:val="0023112B"/>
    <w:rsid w:val="0023128C"/>
    <w:rsid w:val="00231691"/>
    <w:rsid w:val="002317FF"/>
    <w:rsid w:val="002319C5"/>
    <w:rsid w:val="00231B88"/>
    <w:rsid w:val="00231D37"/>
    <w:rsid w:val="00231F58"/>
    <w:rsid w:val="00232015"/>
    <w:rsid w:val="00232511"/>
    <w:rsid w:val="00232DEE"/>
    <w:rsid w:val="002330A1"/>
    <w:rsid w:val="00233849"/>
    <w:rsid w:val="00233867"/>
    <w:rsid w:val="00234129"/>
    <w:rsid w:val="00234373"/>
    <w:rsid w:val="0023450F"/>
    <w:rsid w:val="00235219"/>
    <w:rsid w:val="00235655"/>
    <w:rsid w:val="00235AF9"/>
    <w:rsid w:val="00236034"/>
    <w:rsid w:val="002369A4"/>
    <w:rsid w:val="00236A02"/>
    <w:rsid w:val="00236CE5"/>
    <w:rsid w:val="00236FD2"/>
    <w:rsid w:val="002373F5"/>
    <w:rsid w:val="00240A3E"/>
    <w:rsid w:val="00240C9A"/>
    <w:rsid w:val="00240DED"/>
    <w:rsid w:val="002411D8"/>
    <w:rsid w:val="002423CC"/>
    <w:rsid w:val="002425D5"/>
    <w:rsid w:val="00242A74"/>
    <w:rsid w:val="00242EE7"/>
    <w:rsid w:val="002435F8"/>
    <w:rsid w:val="002443E3"/>
    <w:rsid w:val="002444AD"/>
    <w:rsid w:val="002444F3"/>
    <w:rsid w:val="00244699"/>
    <w:rsid w:val="00244EA0"/>
    <w:rsid w:val="00245369"/>
    <w:rsid w:val="002456B8"/>
    <w:rsid w:val="00245923"/>
    <w:rsid w:val="00246711"/>
    <w:rsid w:val="00246898"/>
    <w:rsid w:val="00246B9C"/>
    <w:rsid w:val="00246CFB"/>
    <w:rsid w:val="00246FB9"/>
    <w:rsid w:val="0024725B"/>
    <w:rsid w:val="00247BBA"/>
    <w:rsid w:val="00247E37"/>
    <w:rsid w:val="00247F4A"/>
    <w:rsid w:val="002500C8"/>
    <w:rsid w:val="0025016F"/>
    <w:rsid w:val="002506FF"/>
    <w:rsid w:val="002508B4"/>
    <w:rsid w:val="00250CAA"/>
    <w:rsid w:val="0025170C"/>
    <w:rsid w:val="00251937"/>
    <w:rsid w:val="00251AA7"/>
    <w:rsid w:val="00251C7C"/>
    <w:rsid w:val="00251E6A"/>
    <w:rsid w:val="00252532"/>
    <w:rsid w:val="0025273C"/>
    <w:rsid w:val="0025353D"/>
    <w:rsid w:val="00253DDC"/>
    <w:rsid w:val="002544A1"/>
    <w:rsid w:val="00254C5C"/>
    <w:rsid w:val="00255288"/>
    <w:rsid w:val="00255344"/>
    <w:rsid w:val="002556CB"/>
    <w:rsid w:val="00255B93"/>
    <w:rsid w:val="002560FE"/>
    <w:rsid w:val="002567E2"/>
    <w:rsid w:val="00256CF9"/>
    <w:rsid w:val="0025722E"/>
    <w:rsid w:val="00257343"/>
    <w:rsid w:val="00260068"/>
    <w:rsid w:val="0026024D"/>
    <w:rsid w:val="00260DDC"/>
    <w:rsid w:val="0026124A"/>
    <w:rsid w:val="0026161C"/>
    <w:rsid w:val="00261C0F"/>
    <w:rsid w:val="00262E2C"/>
    <w:rsid w:val="00263974"/>
    <w:rsid w:val="00263B5F"/>
    <w:rsid w:val="0026421F"/>
    <w:rsid w:val="002642AF"/>
    <w:rsid w:val="002647D8"/>
    <w:rsid w:val="00264ACD"/>
    <w:rsid w:val="00264B2B"/>
    <w:rsid w:val="00264FD0"/>
    <w:rsid w:val="00265856"/>
    <w:rsid w:val="00265E5F"/>
    <w:rsid w:val="00265E89"/>
    <w:rsid w:val="002664C9"/>
    <w:rsid w:val="00266607"/>
    <w:rsid w:val="00266758"/>
    <w:rsid w:val="00267622"/>
    <w:rsid w:val="002676A3"/>
    <w:rsid w:val="00267AE4"/>
    <w:rsid w:val="0027005E"/>
    <w:rsid w:val="00270EF7"/>
    <w:rsid w:val="00271155"/>
    <w:rsid w:val="0027132A"/>
    <w:rsid w:val="00271FE2"/>
    <w:rsid w:val="002722BA"/>
    <w:rsid w:val="002727FD"/>
    <w:rsid w:val="00273503"/>
    <w:rsid w:val="002744F2"/>
    <w:rsid w:val="0027479D"/>
    <w:rsid w:val="00274DFC"/>
    <w:rsid w:val="00275221"/>
    <w:rsid w:val="00275420"/>
    <w:rsid w:val="00275DF1"/>
    <w:rsid w:val="002763F6"/>
    <w:rsid w:val="00276543"/>
    <w:rsid w:val="002765A1"/>
    <w:rsid w:val="002767DB"/>
    <w:rsid w:val="00276B9D"/>
    <w:rsid w:val="00277425"/>
    <w:rsid w:val="00277FDB"/>
    <w:rsid w:val="0028055E"/>
    <w:rsid w:val="0028090E"/>
    <w:rsid w:val="00280C41"/>
    <w:rsid w:val="00280C56"/>
    <w:rsid w:val="00281501"/>
    <w:rsid w:val="0028189D"/>
    <w:rsid w:val="00282292"/>
    <w:rsid w:val="0028262C"/>
    <w:rsid w:val="00282B68"/>
    <w:rsid w:val="00282CD6"/>
    <w:rsid w:val="0028366D"/>
    <w:rsid w:val="00283C27"/>
    <w:rsid w:val="00283FBA"/>
    <w:rsid w:val="00284158"/>
    <w:rsid w:val="00285A11"/>
    <w:rsid w:val="00285A91"/>
    <w:rsid w:val="00286095"/>
    <w:rsid w:val="00286113"/>
    <w:rsid w:val="002861D7"/>
    <w:rsid w:val="00286613"/>
    <w:rsid w:val="002866A6"/>
    <w:rsid w:val="00286D40"/>
    <w:rsid w:val="002870C0"/>
    <w:rsid w:val="00287763"/>
    <w:rsid w:val="00290027"/>
    <w:rsid w:val="00290619"/>
    <w:rsid w:val="002930C4"/>
    <w:rsid w:val="00293907"/>
    <w:rsid w:val="00293B0A"/>
    <w:rsid w:val="00293E83"/>
    <w:rsid w:val="00294033"/>
    <w:rsid w:val="002943E1"/>
    <w:rsid w:val="00295376"/>
    <w:rsid w:val="0029540D"/>
    <w:rsid w:val="00295A43"/>
    <w:rsid w:val="00295B5E"/>
    <w:rsid w:val="00295BC0"/>
    <w:rsid w:val="00295C30"/>
    <w:rsid w:val="00296C5E"/>
    <w:rsid w:val="002972B9"/>
    <w:rsid w:val="00297A8E"/>
    <w:rsid w:val="00297C85"/>
    <w:rsid w:val="00297F68"/>
    <w:rsid w:val="002A0683"/>
    <w:rsid w:val="002A075B"/>
    <w:rsid w:val="002A0E60"/>
    <w:rsid w:val="002A127C"/>
    <w:rsid w:val="002A1996"/>
    <w:rsid w:val="002A1AAC"/>
    <w:rsid w:val="002A1F82"/>
    <w:rsid w:val="002A22C3"/>
    <w:rsid w:val="002A237B"/>
    <w:rsid w:val="002A2F27"/>
    <w:rsid w:val="002A302F"/>
    <w:rsid w:val="002A3248"/>
    <w:rsid w:val="002A36F6"/>
    <w:rsid w:val="002A3BCA"/>
    <w:rsid w:val="002A3E51"/>
    <w:rsid w:val="002A40F4"/>
    <w:rsid w:val="002A4389"/>
    <w:rsid w:val="002A4441"/>
    <w:rsid w:val="002A4C1A"/>
    <w:rsid w:val="002A56A7"/>
    <w:rsid w:val="002A5763"/>
    <w:rsid w:val="002A59B5"/>
    <w:rsid w:val="002A5FE2"/>
    <w:rsid w:val="002A612B"/>
    <w:rsid w:val="002A64BC"/>
    <w:rsid w:val="002A659C"/>
    <w:rsid w:val="002A68A4"/>
    <w:rsid w:val="002A6EA2"/>
    <w:rsid w:val="002B0B4B"/>
    <w:rsid w:val="002B164F"/>
    <w:rsid w:val="002B1883"/>
    <w:rsid w:val="002B1C6C"/>
    <w:rsid w:val="002B1C88"/>
    <w:rsid w:val="002B1D11"/>
    <w:rsid w:val="002B1DF6"/>
    <w:rsid w:val="002B1E26"/>
    <w:rsid w:val="002B2EFE"/>
    <w:rsid w:val="002B3498"/>
    <w:rsid w:val="002B35F6"/>
    <w:rsid w:val="002B41A0"/>
    <w:rsid w:val="002B49A0"/>
    <w:rsid w:val="002B4CE6"/>
    <w:rsid w:val="002B56BC"/>
    <w:rsid w:val="002B5727"/>
    <w:rsid w:val="002B5878"/>
    <w:rsid w:val="002B620D"/>
    <w:rsid w:val="002B6ADD"/>
    <w:rsid w:val="002B6B25"/>
    <w:rsid w:val="002B6E2E"/>
    <w:rsid w:val="002B73E9"/>
    <w:rsid w:val="002B754A"/>
    <w:rsid w:val="002B7930"/>
    <w:rsid w:val="002B7D16"/>
    <w:rsid w:val="002B7E32"/>
    <w:rsid w:val="002C0163"/>
    <w:rsid w:val="002C0314"/>
    <w:rsid w:val="002C12E4"/>
    <w:rsid w:val="002C1AA6"/>
    <w:rsid w:val="002C1D29"/>
    <w:rsid w:val="002C2014"/>
    <w:rsid w:val="002C20FA"/>
    <w:rsid w:val="002C2661"/>
    <w:rsid w:val="002C3106"/>
    <w:rsid w:val="002C3A20"/>
    <w:rsid w:val="002C3E25"/>
    <w:rsid w:val="002C4582"/>
    <w:rsid w:val="002C4BBD"/>
    <w:rsid w:val="002C508F"/>
    <w:rsid w:val="002C5A40"/>
    <w:rsid w:val="002C5FEE"/>
    <w:rsid w:val="002C632B"/>
    <w:rsid w:val="002C713E"/>
    <w:rsid w:val="002C728F"/>
    <w:rsid w:val="002C7658"/>
    <w:rsid w:val="002C79C1"/>
    <w:rsid w:val="002D033C"/>
    <w:rsid w:val="002D0A95"/>
    <w:rsid w:val="002D0DE9"/>
    <w:rsid w:val="002D0F47"/>
    <w:rsid w:val="002D1147"/>
    <w:rsid w:val="002D1389"/>
    <w:rsid w:val="002D15B5"/>
    <w:rsid w:val="002D1812"/>
    <w:rsid w:val="002D1A25"/>
    <w:rsid w:val="002D1B37"/>
    <w:rsid w:val="002D22A1"/>
    <w:rsid w:val="002D260B"/>
    <w:rsid w:val="002D2C80"/>
    <w:rsid w:val="002D3232"/>
    <w:rsid w:val="002D3CB6"/>
    <w:rsid w:val="002D420E"/>
    <w:rsid w:val="002D430E"/>
    <w:rsid w:val="002D450F"/>
    <w:rsid w:val="002D51D4"/>
    <w:rsid w:val="002D52F9"/>
    <w:rsid w:val="002D552D"/>
    <w:rsid w:val="002D565F"/>
    <w:rsid w:val="002D56FF"/>
    <w:rsid w:val="002D5F0A"/>
    <w:rsid w:val="002D6226"/>
    <w:rsid w:val="002D655E"/>
    <w:rsid w:val="002D710F"/>
    <w:rsid w:val="002D76E1"/>
    <w:rsid w:val="002D7EC3"/>
    <w:rsid w:val="002E02AE"/>
    <w:rsid w:val="002E0727"/>
    <w:rsid w:val="002E0A12"/>
    <w:rsid w:val="002E0D57"/>
    <w:rsid w:val="002E1A35"/>
    <w:rsid w:val="002E1C87"/>
    <w:rsid w:val="002E23BB"/>
    <w:rsid w:val="002E248B"/>
    <w:rsid w:val="002E2D67"/>
    <w:rsid w:val="002E33F5"/>
    <w:rsid w:val="002E3833"/>
    <w:rsid w:val="002E3E10"/>
    <w:rsid w:val="002E45A6"/>
    <w:rsid w:val="002E4DFE"/>
    <w:rsid w:val="002E564D"/>
    <w:rsid w:val="002E65BD"/>
    <w:rsid w:val="002E7B9B"/>
    <w:rsid w:val="002F01C6"/>
    <w:rsid w:val="002F09C8"/>
    <w:rsid w:val="002F0A65"/>
    <w:rsid w:val="002F0AD2"/>
    <w:rsid w:val="002F1474"/>
    <w:rsid w:val="002F1836"/>
    <w:rsid w:val="002F18D2"/>
    <w:rsid w:val="002F2ECC"/>
    <w:rsid w:val="002F3187"/>
    <w:rsid w:val="002F32E1"/>
    <w:rsid w:val="002F372F"/>
    <w:rsid w:val="002F3928"/>
    <w:rsid w:val="002F461E"/>
    <w:rsid w:val="002F4BC8"/>
    <w:rsid w:val="002F5132"/>
    <w:rsid w:val="002F5DD4"/>
    <w:rsid w:val="002F6076"/>
    <w:rsid w:val="002F61CA"/>
    <w:rsid w:val="002F70B8"/>
    <w:rsid w:val="002F7289"/>
    <w:rsid w:val="002F781D"/>
    <w:rsid w:val="002F7AF9"/>
    <w:rsid w:val="00300347"/>
    <w:rsid w:val="003008FA"/>
    <w:rsid w:val="0030099A"/>
    <w:rsid w:val="003009D3"/>
    <w:rsid w:val="0030118F"/>
    <w:rsid w:val="003012F4"/>
    <w:rsid w:val="003013C6"/>
    <w:rsid w:val="00301832"/>
    <w:rsid w:val="003018C2"/>
    <w:rsid w:val="00301F48"/>
    <w:rsid w:val="003028F4"/>
    <w:rsid w:val="00302E53"/>
    <w:rsid w:val="00303270"/>
    <w:rsid w:val="00303292"/>
    <w:rsid w:val="00303549"/>
    <w:rsid w:val="00303894"/>
    <w:rsid w:val="003038FA"/>
    <w:rsid w:val="00303A15"/>
    <w:rsid w:val="00303D26"/>
    <w:rsid w:val="00303DE4"/>
    <w:rsid w:val="0030492B"/>
    <w:rsid w:val="00304E26"/>
    <w:rsid w:val="00304E5B"/>
    <w:rsid w:val="00306318"/>
    <w:rsid w:val="003067BF"/>
    <w:rsid w:val="0030719E"/>
    <w:rsid w:val="00307EC5"/>
    <w:rsid w:val="00310325"/>
    <w:rsid w:val="0031039E"/>
    <w:rsid w:val="00310AEE"/>
    <w:rsid w:val="00310F42"/>
    <w:rsid w:val="0031110B"/>
    <w:rsid w:val="00311361"/>
    <w:rsid w:val="00312130"/>
    <w:rsid w:val="003121E1"/>
    <w:rsid w:val="00312225"/>
    <w:rsid w:val="00312353"/>
    <w:rsid w:val="00312387"/>
    <w:rsid w:val="003127DC"/>
    <w:rsid w:val="003133B9"/>
    <w:rsid w:val="00313B9F"/>
    <w:rsid w:val="00313BB6"/>
    <w:rsid w:val="003140A3"/>
    <w:rsid w:val="003148B7"/>
    <w:rsid w:val="003154C4"/>
    <w:rsid w:val="00315665"/>
    <w:rsid w:val="00315F30"/>
    <w:rsid w:val="003162C8"/>
    <w:rsid w:val="00316FA2"/>
    <w:rsid w:val="0031707C"/>
    <w:rsid w:val="003172EC"/>
    <w:rsid w:val="00317301"/>
    <w:rsid w:val="0031762F"/>
    <w:rsid w:val="00317A5B"/>
    <w:rsid w:val="0032106D"/>
    <w:rsid w:val="003214E4"/>
    <w:rsid w:val="003217DB"/>
    <w:rsid w:val="0032187C"/>
    <w:rsid w:val="00322652"/>
    <w:rsid w:val="00322912"/>
    <w:rsid w:val="00323E91"/>
    <w:rsid w:val="0032473C"/>
    <w:rsid w:val="003248C5"/>
    <w:rsid w:val="00324B6E"/>
    <w:rsid w:val="0032589F"/>
    <w:rsid w:val="00326367"/>
    <w:rsid w:val="0032684F"/>
    <w:rsid w:val="00326A14"/>
    <w:rsid w:val="00327199"/>
    <w:rsid w:val="00327200"/>
    <w:rsid w:val="0032788E"/>
    <w:rsid w:val="00330239"/>
    <w:rsid w:val="003304DE"/>
    <w:rsid w:val="00330601"/>
    <w:rsid w:val="00330780"/>
    <w:rsid w:val="00330FCF"/>
    <w:rsid w:val="0033131E"/>
    <w:rsid w:val="00332E66"/>
    <w:rsid w:val="00332FAE"/>
    <w:rsid w:val="0033331E"/>
    <w:rsid w:val="003334AB"/>
    <w:rsid w:val="003335B8"/>
    <w:rsid w:val="003335D9"/>
    <w:rsid w:val="003339D5"/>
    <w:rsid w:val="00333E5B"/>
    <w:rsid w:val="00334270"/>
    <w:rsid w:val="0033559D"/>
    <w:rsid w:val="00335650"/>
    <w:rsid w:val="003357EE"/>
    <w:rsid w:val="00335AA8"/>
    <w:rsid w:val="00336043"/>
    <w:rsid w:val="003364D4"/>
    <w:rsid w:val="003365BB"/>
    <w:rsid w:val="00336E16"/>
    <w:rsid w:val="00341295"/>
    <w:rsid w:val="00341384"/>
    <w:rsid w:val="00342D6C"/>
    <w:rsid w:val="00342FD7"/>
    <w:rsid w:val="00343B66"/>
    <w:rsid w:val="00343D2D"/>
    <w:rsid w:val="00344285"/>
    <w:rsid w:val="00344302"/>
    <w:rsid w:val="003443AD"/>
    <w:rsid w:val="003450E8"/>
    <w:rsid w:val="0034599C"/>
    <w:rsid w:val="00345DF4"/>
    <w:rsid w:val="00346336"/>
    <w:rsid w:val="00346447"/>
    <w:rsid w:val="00346456"/>
    <w:rsid w:val="00346779"/>
    <w:rsid w:val="00346983"/>
    <w:rsid w:val="00346D23"/>
    <w:rsid w:val="00347293"/>
    <w:rsid w:val="00347588"/>
    <w:rsid w:val="00347AC4"/>
    <w:rsid w:val="00347AC6"/>
    <w:rsid w:val="00350733"/>
    <w:rsid w:val="00352390"/>
    <w:rsid w:val="0035273E"/>
    <w:rsid w:val="003529EE"/>
    <w:rsid w:val="00352B58"/>
    <w:rsid w:val="00353183"/>
    <w:rsid w:val="00353916"/>
    <w:rsid w:val="00354477"/>
    <w:rsid w:val="0035586D"/>
    <w:rsid w:val="003561F7"/>
    <w:rsid w:val="0035632D"/>
    <w:rsid w:val="003563D5"/>
    <w:rsid w:val="003565F6"/>
    <w:rsid w:val="00356F19"/>
    <w:rsid w:val="00357606"/>
    <w:rsid w:val="00357759"/>
    <w:rsid w:val="00360B6E"/>
    <w:rsid w:val="00360DDC"/>
    <w:rsid w:val="00360F2A"/>
    <w:rsid w:val="003619B3"/>
    <w:rsid w:val="00361C98"/>
    <w:rsid w:val="003625D5"/>
    <w:rsid w:val="00362BDF"/>
    <w:rsid w:val="00363461"/>
    <w:rsid w:val="00363B7F"/>
    <w:rsid w:val="00363DA7"/>
    <w:rsid w:val="003647AA"/>
    <w:rsid w:val="00364853"/>
    <w:rsid w:val="0036519F"/>
    <w:rsid w:val="003655C5"/>
    <w:rsid w:val="003658E2"/>
    <w:rsid w:val="00366F3E"/>
    <w:rsid w:val="00366FB6"/>
    <w:rsid w:val="00367334"/>
    <w:rsid w:val="003674C0"/>
    <w:rsid w:val="00367581"/>
    <w:rsid w:val="003679D5"/>
    <w:rsid w:val="003679F9"/>
    <w:rsid w:val="00370385"/>
    <w:rsid w:val="003709B4"/>
    <w:rsid w:val="00370CEC"/>
    <w:rsid w:val="003712D7"/>
    <w:rsid w:val="00371587"/>
    <w:rsid w:val="00371FBE"/>
    <w:rsid w:val="00372997"/>
    <w:rsid w:val="00372D9B"/>
    <w:rsid w:val="00372DAE"/>
    <w:rsid w:val="0037308D"/>
    <w:rsid w:val="003737AB"/>
    <w:rsid w:val="00373A68"/>
    <w:rsid w:val="00374058"/>
    <w:rsid w:val="0037419C"/>
    <w:rsid w:val="003748D3"/>
    <w:rsid w:val="00375184"/>
    <w:rsid w:val="003751CC"/>
    <w:rsid w:val="0037546F"/>
    <w:rsid w:val="00375F4D"/>
    <w:rsid w:val="003768FB"/>
    <w:rsid w:val="00376BDA"/>
    <w:rsid w:val="00377109"/>
    <w:rsid w:val="0037773D"/>
    <w:rsid w:val="00377A1A"/>
    <w:rsid w:val="00380270"/>
    <w:rsid w:val="00380326"/>
    <w:rsid w:val="00380568"/>
    <w:rsid w:val="00380583"/>
    <w:rsid w:val="003807C5"/>
    <w:rsid w:val="00380815"/>
    <w:rsid w:val="00380D85"/>
    <w:rsid w:val="00380EC7"/>
    <w:rsid w:val="003814D1"/>
    <w:rsid w:val="003815A2"/>
    <w:rsid w:val="003816E8"/>
    <w:rsid w:val="00382777"/>
    <w:rsid w:val="00382941"/>
    <w:rsid w:val="003835D0"/>
    <w:rsid w:val="003838AE"/>
    <w:rsid w:val="003840F2"/>
    <w:rsid w:val="00384A80"/>
    <w:rsid w:val="00384D0F"/>
    <w:rsid w:val="003851E8"/>
    <w:rsid w:val="003853D8"/>
    <w:rsid w:val="0038574C"/>
    <w:rsid w:val="00385B0C"/>
    <w:rsid w:val="00385FE1"/>
    <w:rsid w:val="00386521"/>
    <w:rsid w:val="003867CC"/>
    <w:rsid w:val="00386CBD"/>
    <w:rsid w:val="00387136"/>
    <w:rsid w:val="003871DE"/>
    <w:rsid w:val="00387288"/>
    <w:rsid w:val="003879A4"/>
    <w:rsid w:val="003902C6"/>
    <w:rsid w:val="003903BF"/>
    <w:rsid w:val="00390496"/>
    <w:rsid w:val="0039050B"/>
    <w:rsid w:val="00390ACF"/>
    <w:rsid w:val="00390AFD"/>
    <w:rsid w:val="00390C94"/>
    <w:rsid w:val="00390C9A"/>
    <w:rsid w:val="00390DFD"/>
    <w:rsid w:val="0039101E"/>
    <w:rsid w:val="003914D6"/>
    <w:rsid w:val="0039167B"/>
    <w:rsid w:val="00392497"/>
    <w:rsid w:val="003929F0"/>
    <w:rsid w:val="00392CEF"/>
    <w:rsid w:val="003934B6"/>
    <w:rsid w:val="00394067"/>
    <w:rsid w:val="0039473C"/>
    <w:rsid w:val="0039526A"/>
    <w:rsid w:val="0039558D"/>
    <w:rsid w:val="00395702"/>
    <w:rsid w:val="0039576E"/>
    <w:rsid w:val="0039637F"/>
    <w:rsid w:val="0039659D"/>
    <w:rsid w:val="00396940"/>
    <w:rsid w:val="00397524"/>
    <w:rsid w:val="00397749"/>
    <w:rsid w:val="00397A0C"/>
    <w:rsid w:val="003A0437"/>
    <w:rsid w:val="003A05AB"/>
    <w:rsid w:val="003A0BD9"/>
    <w:rsid w:val="003A0EE9"/>
    <w:rsid w:val="003A0F0B"/>
    <w:rsid w:val="003A0F3D"/>
    <w:rsid w:val="003A14AD"/>
    <w:rsid w:val="003A156D"/>
    <w:rsid w:val="003A2287"/>
    <w:rsid w:val="003A25B6"/>
    <w:rsid w:val="003A3C1E"/>
    <w:rsid w:val="003A406A"/>
    <w:rsid w:val="003A411D"/>
    <w:rsid w:val="003A4679"/>
    <w:rsid w:val="003A473D"/>
    <w:rsid w:val="003A5E05"/>
    <w:rsid w:val="003A6491"/>
    <w:rsid w:val="003A77B7"/>
    <w:rsid w:val="003B05AC"/>
    <w:rsid w:val="003B075D"/>
    <w:rsid w:val="003B07D0"/>
    <w:rsid w:val="003B12E8"/>
    <w:rsid w:val="003B131F"/>
    <w:rsid w:val="003B15CF"/>
    <w:rsid w:val="003B15F3"/>
    <w:rsid w:val="003B16C3"/>
    <w:rsid w:val="003B1939"/>
    <w:rsid w:val="003B1BDF"/>
    <w:rsid w:val="003B1CFA"/>
    <w:rsid w:val="003B1D93"/>
    <w:rsid w:val="003B2577"/>
    <w:rsid w:val="003B2582"/>
    <w:rsid w:val="003B2BA6"/>
    <w:rsid w:val="003B2BC8"/>
    <w:rsid w:val="003B32B7"/>
    <w:rsid w:val="003B36A1"/>
    <w:rsid w:val="003B40A8"/>
    <w:rsid w:val="003B469A"/>
    <w:rsid w:val="003B49A7"/>
    <w:rsid w:val="003B4A26"/>
    <w:rsid w:val="003B58DE"/>
    <w:rsid w:val="003B5D63"/>
    <w:rsid w:val="003B6301"/>
    <w:rsid w:val="003B6359"/>
    <w:rsid w:val="003B6CCA"/>
    <w:rsid w:val="003B6F76"/>
    <w:rsid w:val="003B7220"/>
    <w:rsid w:val="003B7588"/>
    <w:rsid w:val="003B782E"/>
    <w:rsid w:val="003C08A0"/>
    <w:rsid w:val="003C09D7"/>
    <w:rsid w:val="003C0C1A"/>
    <w:rsid w:val="003C0C67"/>
    <w:rsid w:val="003C21D7"/>
    <w:rsid w:val="003C23F1"/>
    <w:rsid w:val="003C247C"/>
    <w:rsid w:val="003C25B7"/>
    <w:rsid w:val="003C2F1E"/>
    <w:rsid w:val="003C335E"/>
    <w:rsid w:val="003C3656"/>
    <w:rsid w:val="003C3C27"/>
    <w:rsid w:val="003C3C76"/>
    <w:rsid w:val="003C413D"/>
    <w:rsid w:val="003C41E0"/>
    <w:rsid w:val="003C4802"/>
    <w:rsid w:val="003C4A13"/>
    <w:rsid w:val="003C4E17"/>
    <w:rsid w:val="003C523F"/>
    <w:rsid w:val="003C54E5"/>
    <w:rsid w:val="003C670C"/>
    <w:rsid w:val="003C6DAD"/>
    <w:rsid w:val="003C6F02"/>
    <w:rsid w:val="003C75DE"/>
    <w:rsid w:val="003D00A4"/>
    <w:rsid w:val="003D05BD"/>
    <w:rsid w:val="003D05ED"/>
    <w:rsid w:val="003D075A"/>
    <w:rsid w:val="003D0873"/>
    <w:rsid w:val="003D0BE0"/>
    <w:rsid w:val="003D10F6"/>
    <w:rsid w:val="003D1B09"/>
    <w:rsid w:val="003D2873"/>
    <w:rsid w:val="003D2C70"/>
    <w:rsid w:val="003D2DF6"/>
    <w:rsid w:val="003D3075"/>
    <w:rsid w:val="003D3FDB"/>
    <w:rsid w:val="003D42AF"/>
    <w:rsid w:val="003D46F5"/>
    <w:rsid w:val="003D47AC"/>
    <w:rsid w:val="003D49F6"/>
    <w:rsid w:val="003D503E"/>
    <w:rsid w:val="003D50C8"/>
    <w:rsid w:val="003D50CB"/>
    <w:rsid w:val="003D58A9"/>
    <w:rsid w:val="003D58BA"/>
    <w:rsid w:val="003D5A4C"/>
    <w:rsid w:val="003D633D"/>
    <w:rsid w:val="003D6565"/>
    <w:rsid w:val="003D6B51"/>
    <w:rsid w:val="003D72D6"/>
    <w:rsid w:val="003D75EF"/>
    <w:rsid w:val="003D7989"/>
    <w:rsid w:val="003D7B08"/>
    <w:rsid w:val="003E03DE"/>
    <w:rsid w:val="003E088E"/>
    <w:rsid w:val="003E1302"/>
    <w:rsid w:val="003E3221"/>
    <w:rsid w:val="003E3A7C"/>
    <w:rsid w:val="003E3CD5"/>
    <w:rsid w:val="003E3D01"/>
    <w:rsid w:val="003E3FE7"/>
    <w:rsid w:val="003E4662"/>
    <w:rsid w:val="003E4E84"/>
    <w:rsid w:val="003E5C95"/>
    <w:rsid w:val="003E6316"/>
    <w:rsid w:val="003E67BB"/>
    <w:rsid w:val="003E6DF1"/>
    <w:rsid w:val="003E7674"/>
    <w:rsid w:val="003E7FA0"/>
    <w:rsid w:val="003F001D"/>
    <w:rsid w:val="003F03D3"/>
    <w:rsid w:val="003F09BF"/>
    <w:rsid w:val="003F0E1B"/>
    <w:rsid w:val="003F1077"/>
    <w:rsid w:val="003F1B06"/>
    <w:rsid w:val="003F1B29"/>
    <w:rsid w:val="003F1CF9"/>
    <w:rsid w:val="003F1E87"/>
    <w:rsid w:val="003F1EDF"/>
    <w:rsid w:val="003F2448"/>
    <w:rsid w:val="003F2555"/>
    <w:rsid w:val="003F2909"/>
    <w:rsid w:val="003F2DF9"/>
    <w:rsid w:val="003F42FD"/>
    <w:rsid w:val="003F4BA7"/>
    <w:rsid w:val="003F5662"/>
    <w:rsid w:val="003F598A"/>
    <w:rsid w:val="003F63F3"/>
    <w:rsid w:val="003F6C75"/>
    <w:rsid w:val="003F6CF2"/>
    <w:rsid w:val="003F7039"/>
    <w:rsid w:val="003F7605"/>
    <w:rsid w:val="003F76E8"/>
    <w:rsid w:val="003F7AF9"/>
    <w:rsid w:val="003F7BF0"/>
    <w:rsid w:val="0040045E"/>
    <w:rsid w:val="004007D8"/>
    <w:rsid w:val="00400823"/>
    <w:rsid w:val="00400A09"/>
    <w:rsid w:val="00400E7E"/>
    <w:rsid w:val="004011EA"/>
    <w:rsid w:val="004012BA"/>
    <w:rsid w:val="004015C4"/>
    <w:rsid w:val="004015CD"/>
    <w:rsid w:val="00401C3D"/>
    <w:rsid w:val="00401EA5"/>
    <w:rsid w:val="00401FB6"/>
    <w:rsid w:val="004022D1"/>
    <w:rsid w:val="00402462"/>
    <w:rsid w:val="0040330F"/>
    <w:rsid w:val="004034AD"/>
    <w:rsid w:val="004039F2"/>
    <w:rsid w:val="00403E60"/>
    <w:rsid w:val="004046E6"/>
    <w:rsid w:val="00404763"/>
    <w:rsid w:val="00404FDF"/>
    <w:rsid w:val="0040515B"/>
    <w:rsid w:val="00405E5D"/>
    <w:rsid w:val="00405FA2"/>
    <w:rsid w:val="00406543"/>
    <w:rsid w:val="00407174"/>
    <w:rsid w:val="00407D6D"/>
    <w:rsid w:val="00407D8D"/>
    <w:rsid w:val="0041002A"/>
    <w:rsid w:val="00410E14"/>
    <w:rsid w:val="00410E3D"/>
    <w:rsid w:val="004124FB"/>
    <w:rsid w:val="0041256F"/>
    <w:rsid w:val="00412673"/>
    <w:rsid w:val="00412683"/>
    <w:rsid w:val="004127DD"/>
    <w:rsid w:val="00412CA6"/>
    <w:rsid w:val="00412DF8"/>
    <w:rsid w:val="0041379B"/>
    <w:rsid w:val="00413862"/>
    <w:rsid w:val="00414010"/>
    <w:rsid w:val="004144E6"/>
    <w:rsid w:val="0041472C"/>
    <w:rsid w:val="0041569C"/>
    <w:rsid w:val="00415856"/>
    <w:rsid w:val="00415E93"/>
    <w:rsid w:val="00416251"/>
    <w:rsid w:val="0041648C"/>
    <w:rsid w:val="00416524"/>
    <w:rsid w:val="00416529"/>
    <w:rsid w:val="00416A1B"/>
    <w:rsid w:val="00416D7C"/>
    <w:rsid w:val="0041713D"/>
    <w:rsid w:val="00417226"/>
    <w:rsid w:val="00417668"/>
    <w:rsid w:val="004201CB"/>
    <w:rsid w:val="00420372"/>
    <w:rsid w:val="00420604"/>
    <w:rsid w:val="00420675"/>
    <w:rsid w:val="00420CDA"/>
    <w:rsid w:val="00420EE6"/>
    <w:rsid w:val="00421FB9"/>
    <w:rsid w:val="00422A88"/>
    <w:rsid w:val="00423107"/>
    <w:rsid w:val="00423338"/>
    <w:rsid w:val="00423395"/>
    <w:rsid w:val="00423684"/>
    <w:rsid w:val="00424476"/>
    <w:rsid w:val="00424B60"/>
    <w:rsid w:val="00424C9D"/>
    <w:rsid w:val="00424D38"/>
    <w:rsid w:val="00424DED"/>
    <w:rsid w:val="00425C27"/>
    <w:rsid w:val="004266F0"/>
    <w:rsid w:val="00426829"/>
    <w:rsid w:val="00426889"/>
    <w:rsid w:val="00426A36"/>
    <w:rsid w:val="00427578"/>
    <w:rsid w:val="00427F7E"/>
    <w:rsid w:val="00430143"/>
    <w:rsid w:val="004301CD"/>
    <w:rsid w:val="00430349"/>
    <w:rsid w:val="00430461"/>
    <w:rsid w:val="004310A0"/>
    <w:rsid w:val="0043184B"/>
    <w:rsid w:val="0043199D"/>
    <w:rsid w:val="00431B42"/>
    <w:rsid w:val="0043340A"/>
    <w:rsid w:val="00433B5B"/>
    <w:rsid w:val="004340B6"/>
    <w:rsid w:val="004345A4"/>
    <w:rsid w:val="004345CD"/>
    <w:rsid w:val="004346B6"/>
    <w:rsid w:val="00434915"/>
    <w:rsid w:val="00434C98"/>
    <w:rsid w:val="00434DBD"/>
    <w:rsid w:val="0043528C"/>
    <w:rsid w:val="00435500"/>
    <w:rsid w:val="00436283"/>
    <w:rsid w:val="004366BC"/>
    <w:rsid w:val="004374B4"/>
    <w:rsid w:val="0043764F"/>
    <w:rsid w:val="0043780A"/>
    <w:rsid w:val="004379DD"/>
    <w:rsid w:val="0044001D"/>
    <w:rsid w:val="00441461"/>
    <w:rsid w:val="00441B6A"/>
    <w:rsid w:val="00441F7C"/>
    <w:rsid w:val="00442220"/>
    <w:rsid w:val="00442DED"/>
    <w:rsid w:val="004432E9"/>
    <w:rsid w:val="004436CA"/>
    <w:rsid w:val="00444A59"/>
    <w:rsid w:val="00444A81"/>
    <w:rsid w:val="00444AED"/>
    <w:rsid w:val="004455A0"/>
    <w:rsid w:val="0044585E"/>
    <w:rsid w:val="0044598B"/>
    <w:rsid w:val="0044694B"/>
    <w:rsid w:val="00446B66"/>
    <w:rsid w:val="00446F05"/>
    <w:rsid w:val="00447059"/>
    <w:rsid w:val="004474DE"/>
    <w:rsid w:val="004476BF"/>
    <w:rsid w:val="004476CA"/>
    <w:rsid w:val="00447B92"/>
    <w:rsid w:val="00450CD7"/>
    <w:rsid w:val="00452E54"/>
    <w:rsid w:val="00453095"/>
    <w:rsid w:val="0045325B"/>
    <w:rsid w:val="00453300"/>
    <w:rsid w:val="00453BCF"/>
    <w:rsid w:val="00453D4B"/>
    <w:rsid w:val="00454701"/>
    <w:rsid w:val="00454A58"/>
    <w:rsid w:val="00454C80"/>
    <w:rsid w:val="00454E36"/>
    <w:rsid w:val="00454EC8"/>
    <w:rsid w:val="00455597"/>
    <w:rsid w:val="004559E4"/>
    <w:rsid w:val="00455FBF"/>
    <w:rsid w:val="00456ED7"/>
    <w:rsid w:val="00457730"/>
    <w:rsid w:val="004579A6"/>
    <w:rsid w:val="004600C2"/>
    <w:rsid w:val="0046067D"/>
    <w:rsid w:val="0046132F"/>
    <w:rsid w:val="0046159E"/>
    <w:rsid w:val="00461626"/>
    <w:rsid w:val="00461D52"/>
    <w:rsid w:val="00461D61"/>
    <w:rsid w:val="004621D9"/>
    <w:rsid w:val="004625DA"/>
    <w:rsid w:val="0046269E"/>
    <w:rsid w:val="00462C93"/>
    <w:rsid w:val="00462E10"/>
    <w:rsid w:val="0046314C"/>
    <w:rsid w:val="004635DC"/>
    <w:rsid w:val="004647CE"/>
    <w:rsid w:val="004647EA"/>
    <w:rsid w:val="00464925"/>
    <w:rsid w:val="0046498C"/>
    <w:rsid w:val="00464AFD"/>
    <w:rsid w:val="00464C58"/>
    <w:rsid w:val="004662D5"/>
    <w:rsid w:val="004667BD"/>
    <w:rsid w:val="004673E0"/>
    <w:rsid w:val="0046746E"/>
    <w:rsid w:val="004676BF"/>
    <w:rsid w:val="00467880"/>
    <w:rsid w:val="00467CA3"/>
    <w:rsid w:val="0047015E"/>
    <w:rsid w:val="00470662"/>
    <w:rsid w:val="00470B9C"/>
    <w:rsid w:val="00470DFB"/>
    <w:rsid w:val="00471104"/>
    <w:rsid w:val="00471366"/>
    <w:rsid w:val="00471384"/>
    <w:rsid w:val="0047166D"/>
    <w:rsid w:val="00471ACE"/>
    <w:rsid w:val="004720BB"/>
    <w:rsid w:val="00472372"/>
    <w:rsid w:val="00472491"/>
    <w:rsid w:val="00472C4E"/>
    <w:rsid w:val="00473153"/>
    <w:rsid w:val="0047323E"/>
    <w:rsid w:val="00473D1A"/>
    <w:rsid w:val="00473DE3"/>
    <w:rsid w:val="004746F5"/>
    <w:rsid w:val="00474877"/>
    <w:rsid w:val="00474A92"/>
    <w:rsid w:val="00474EF7"/>
    <w:rsid w:val="00475D0F"/>
    <w:rsid w:val="00475E2B"/>
    <w:rsid w:val="00476146"/>
    <w:rsid w:val="00476835"/>
    <w:rsid w:val="00476C67"/>
    <w:rsid w:val="00476EEE"/>
    <w:rsid w:val="00480A94"/>
    <w:rsid w:val="004811EB"/>
    <w:rsid w:val="00481203"/>
    <w:rsid w:val="00481208"/>
    <w:rsid w:val="00481262"/>
    <w:rsid w:val="00481287"/>
    <w:rsid w:val="004813E8"/>
    <w:rsid w:val="00481601"/>
    <w:rsid w:val="004816D9"/>
    <w:rsid w:val="00481A2A"/>
    <w:rsid w:val="00481A79"/>
    <w:rsid w:val="00481AAE"/>
    <w:rsid w:val="00481FA8"/>
    <w:rsid w:val="00482014"/>
    <w:rsid w:val="0048220C"/>
    <w:rsid w:val="00482B53"/>
    <w:rsid w:val="00482C3F"/>
    <w:rsid w:val="004831AC"/>
    <w:rsid w:val="0048355D"/>
    <w:rsid w:val="0048405C"/>
    <w:rsid w:val="00484B37"/>
    <w:rsid w:val="00485FA0"/>
    <w:rsid w:val="004865C5"/>
    <w:rsid w:val="004869C7"/>
    <w:rsid w:val="00486D0C"/>
    <w:rsid w:val="00486F59"/>
    <w:rsid w:val="0048718D"/>
    <w:rsid w:val="00487612"/>
    <w:rsid w:val="004876B9"/>
    <w:rsid w:val="004876E8"/>
    <w:rsid w:val="00487EE1"/>
    <w:rsid w:val="00487EE6"/>
    <w:rsid w:val="00487F15"/>
    <w:rsid w:val="004902FE"/>
    <w:rsid w:val="004904E5"/>
    <w:rsid w:val="00490648"/>
    <w:rsid w:val="00490833"/>
    <w:rsid w:val="0049089A"/>
    <w:rsid w:val="0049120D"/>
    <w:rsid w:val="00491983"/>
    <w:rsid w:val="00491A01"/>
    <w:rsid w:val="00491EA2"/>
    <w:rsid w:val="00491EDF"/>
    <w:rsid w:val="004920EE"/>
    <w:rsid w:val="00492EB4"/>
    <w:rsid w:val="004931A0"/>
    <w:rsid w:val="00493410"/>
    <w:rsid w:val="004939A5"/>
    <w:rsid w:val="00494DDC"/>
    <w:rsid w:val="004954A1"/>
    <w:rsid w:val="00495E39"/>
    <w:rsid w:val="00495E69"/>
    <w:rsid w:val="00496CC0"/>
    <w:rsid w:val="0049712E"/>
    <w:rsid w:val="00497312"/>
    <w:rsid w:val="00497A03"/>
    <w:rsid w:val="004A015D"/>
    <w:rsid w:val="004A093A"/>
    <w:rsid w:val="004A0C79"/>
    <w:rsid w:val="004A0D25"/>
    <w:rsid w:val="004A10E3"/>
    <w:rsid w:val="004A1CBC"/>
    <w:rsid w:val="004A1DD3"/>
    <w:rsid w:val="004A1F95"/>
    <w:rsid w:val="004A27A6"/>
    <w:rsid w:val="004A2A22"/>
    <w:rsid w:val="004A2AD0"/>
    <w:rsid w:val="004A2AE8"/>
    <w:rsid w:val="004A3C29"/>
    <w:rsid w:val="004A3DF5"/>
    <w:rsid w:val="004A4535"/>
    <w:rsid w:val="004A4572"/>
    <w:rsid w:val="004A501E"/>
    <w:rsid w:val="004A5823"/>
    <w:rsid w:val="004A5EA3"/>
    <w:rsid w:val="004A6637"/>
    <w:rsid w:val="004A6B20"/>
    <w:rsid w:val="004A6D76"/>
    <w:rsid w:val="004A6E7F"/>
    <w:rsid w:val="004A7267"/>
    <w:rsid w:val="004A72F5"/>
    <w:rsid w:val="004A7382"/>
    <w:rsid w:val="004A739C"/>
    <w:rsid w:val="004A749B"/>
    <w:rsid w:val="004A7A77"/>
    <w:rsid w:val="004A7E9C"/>
    <w:rsid w:val="004B0191"/>
    <w:rsid w:val="004B03AF"/>
    <w:rsid w:val="004B0ACF"/>
    <w:rsid w:val="004B10F5"/>
    <w:rsid w:val="004B1196"/>
    <w:rsid w:val="004B1669"/>
    <w:rsid w:val="004B17BA"/>
    <w:rsid w:val="004B1B22"/>
    <w:rsid w:val="004B2096"/>
    <w:rsid w:val="004B25D8"/>
    <w:rsid w:val="004B26DA"/>
    <w:rsid w:val="004B2DC6"/>
    <w:rsid w:val="004B300B"/>
    <w:rsid w:val="004B34FB"/>
    <w:rsid w:val="004B3560"/>
    <w:rsid w:val="004B3A4C"/>
    <w:rsid w:val="004B3FE9"/>
    <w:rsid w:val="004B3FF7"/>
    <w:rsid w:val="004B49C2"/>
    <w:rsid w:val="004B5163"/>
    <w:rsid w:val="004B5891"/>
    <w:rsid w:val="004B594A"/>
    <w:rsid w:val="004B5F67"/>
    <w:rsid w:val="004B68AE"/>
    <w:rsid w:val="004B6C8C"/>
    <w:rsid w:val="004B70E5"/>
    <w:rsid w:val="004B7A67"/>
    <w:rsid w:val="004B7E61"/>
    <w:rsid w:val="004C0409"/>
    <w:rsid w:val="004C047A"/>
    <w:rsid w:val="004C0580"/>
    <w:rsid w:val="004C0661"/>
    <w:rsid w:val="004C07F1"/>
    <w:rsid w:val="004C08DC"/>
    <w:rsid w:val="004C0993"/>
    <w:rsid w:val="004C0C32"/>
    <w:rsid w:val="004C0D9D"/>
    <w:rsid w:val="004C1BC3"/>
    <w:rsid w:val="004C1E37"/>
    <w:rsid w:val="004C22DA"/>
    <w:rsid w:val="004C2D2E"/>
    <w:rsid w:val="004C33A7"/>
    <w:rsid w:val="004C3872"/>
    <w:rsid w:val="004C391D"/>
    <w:rsid w:val="004C3974"/>
    <w:rsid w:val="004C458E"/>
    <w:rsid w:val="004C480E"/>
    <w:rsid w:val="004C670F"/>
    <w:rsid w:val="004C7360"/>
    <w:rsid w:val="004C791B"/>
    <w:rsid w:val="004C7A60"/>
    <w:rsid w:val="004C7EA8"/>
    <w:rsid w:val="004D07F5"/>
    <w:rsid w:val="004D12B4"/>
    <w:rsid w:val="004D1AE2"/>
    <w:rsid w:val="004D1B64"/>
    <w:rsid w:val="004D1BEB"/>
    <w:rsid w:val="004D2546"/>
    <w:rsid w:val="004D3180"/>
    <w:rsid w:val="004D37E3"/>
    <w:rsid w:val="004D3BE8"/>
    <w:rsid w:val="004D41AA"/>
    <w:rsid w:val="004D444B"/>
    <w:rsid w:val="004D4549"/>
    <w:rsid w:val="004D4699"/>
    <w:rsid w:val="004D4E11"/>
    <w:rsid w:val="004D52FC"/>
    <w:rsid w:val="004D55C7"/>
    <w:rsid w:val="004D57ED"/>
    <w:rsid w:val="004D5D8A"/>
    <w:rsid w:val="004D5F5F"/>
    <w:rsid w:val="004D6133"/>
    <w:rsid w:val="004D6755"/>
    <w:rsid w:val="004D6791"/>
    <w:rsid w:val="004D69CD"/>
    <w:rsid w:val="004D7A11"/>
    <w:rsid w:val="004E02F7"/>
    <w:rsid w:val="004E0E5D"/>
    <w:rsid w:val="004E15FD"/>
    <w:rsid w:val="004E161D"/>
    <w:rsid w:val="004E1938"/>
    <w:rsid w:val="004E23FA"/>
    <w:rsid w:val="004E24CB"/>
    <w:rsid w:val="004E28D2"/>
    <w:rsid w:val="004E2B2C"/>
    <w:rsid w:val="004E3867"/>
    <w:rsid w:val="004E3EEB"/>
    <w:rsid w:val="004E3FCD"/>
    <w:rsid w:val="004E409C"/>
    <w:rsid w:val="004E40BC"/>
    <w:rsid w:val="004E40C3"/>
    <w:rsid w:val="004E4691"/>
    <w:rsid w:val="004E4CA1"/>
    <w:rsid w:val="004E57FD"/>
    <w:rsid w:val="004E5A32"/>
    <w:rsid w:val="004E62EB"/>
    <w:rsid w:val="004E6769"/>
    <w:rsid w:val="004E6E57"/>
    <w:rsid w:val="004F0E55"/>
    <w:rsid w:val="004F10F7"/>
    <w:rsid w:val="004F117F"/>
    <w:rsid w:val="004F11D2"/>
    <w:rsid w:val="004F151A"/>
    <w:rsid w:val="004F21E7"/>
    <w:rsid w:val="004F245A"/>
    <w:rsid w:val="004F290D"/>
    <w:rsid w:val="004F3955"/>
    <w:rsid w:val="004F3A67"/>
    <w:rsid w:val="004F3B4B"/>
    <w:rsid w:val="004F4740"/>
    <w:rsid w:val="004F47FF"/>
    <w:rsid w:val="004F4F24"/>
    <w:rsid w:val="004F4FC3"/>
    <w:rsid w:val="004F5111"/>
    <w:rsid w:val="004F601D"/>
    <w:rsid w:val="004F632B"/>
    <w:rsid w:val="004F6CEF"/>
    <w:rsid w:val="004F7494"/>
    <w:rsid w:val="004F7DA5"/>
    <w:rsid w:val="004F7FF1"/>
    <w:rsid w:val="0050035C"/>
    <w:rsid w:val="00500525"/>
    <w:rsid w:val="00500925"/>
    <w:rsid w:val="005009A2"/>
    <w:rsid w:val="00500DDC"/>
    <w:rsid w:val="00500F33"/>
    <w:rsid w:val="005022AC"/>
    <w:rsid w:val="0050255E"/>
    <w:rsid w:val="00502B24"/>
    <w:rsid w:val="00502FC8"/>
    <w:rsid w:val="0050353E"/>
    <w:rsid w:val="00503F59"/>
    <w:rsid w:val="00503F66"/>
    <w:rsid w:val="00504135"/>
    <w:rsid w:val="0050473E"/>
    <w:rsid w:val="005048D5"/>
    <w:rsid w:val="005049A9"/>
    <w:rsid w:val="00505299"/>
    <w:rsid w:val="005055DA"/>
    <w:rsid w:val="00505B51"/>
    <w:rsid w:val="00505BA1"/>
    <w:rsid w:val="00506CBB"/>
    <w:rsid w:val="0050774B"/>
    <w:rsid w:val="005077EB"/>
    <w:rsid w:val="00507929"/>
    <w:rsid w:val="00507D7F"/>
    <w:rsid w:val="00507E6C"/>
    <w:rsid w:val="00507FB6"/>
    <w:rsid w:val="005106F4"/>
    <w:rsid w:val="0051070D"/>
    <w:rsid w:val="0051183A"/>
    <w:rsid w:val="00512048"/>
    <w:rsid w:val="00513510"/>
    <w:rsid w:val="005135B5"/>
    <w:rsid w:val="00513600"/>
    <w:rsid w:val="00513C74"/>
    <w:rsid w:val="00514009"/>
    <w:rsid w:val="005143B3"/>
    <w:rsid w:val="00514AF2"/>
    <w:rsid w:val="00514E94"/>
    <w:rsid w:val="00515764"/>
    <w:rsid w:val="00515C0F"/>
    <w:rsid w:val="005160C8"/>
    <w:rsid w:val="00516612"/>
    <w:rsid w:val="00516C3B"/>
    <w:rsid w:val="00516C8C"/>
    <w:rsid w:val="00516F23"/>
    <w:rsid w:val="0051726E"/>
    <w:rsid w:val="005174B2"/>
    <w:rsid w:val="005179D9"/>
    <w:rsid w:val="00517E31"/>
    <w:rsid w:val="00517E41"/>
    <w:rsid w:val="00517EF4"/>
    <w:rsid w:val="00520010"/>
    <w:rsid w:val="0052002A"/>
    <w:rsid w:val="00520DC4"/>
    <w:rsid w:val="0052100A"/>
    <w:rsid w:val="005212D6"/>
    <w:rsid w:val="00522842"/>
    <w:rsid w:val="00522F4C"/>
    <w:rsid w:val="00523159"/>
    <w:rsid w:val="005231BA"/>
    <w:rsid w:val="00523F7C"/>
    <w:rsid w:val="00524482"/>
    <w:rsid w:val="0052467D"/>
    <w:rsid w:val="005248E2"/>
    <w:rsid w:val="0052494D"/>
    <w:rsid w:val="00525730"/>
    <w:rsid w:val="00525776"/>
    <w:rsid w:val="00525BF7"/>
    <w:rsid w:val="00525CEB"/>
    <w:rsid w:val="005260C4"/>
    <w:rsid w:val="005262AF"/>
    <w:rsid w:val="005265EC"/>
    <w:rsid w:val="00526CA6"/>
    <w:rsid w:val="00527115"/>
    <w:rsid w:val="00527282"/>
    <w:rsid w:val="00527F59"/>
    <w:rsid w:val="005304D1"/>
    <w:rsid w:val="00530D76"/>
    <w:rsid w:val="00530F8A"/>
    <w:rsid w:val="005313B4"/>
    <w:rsid w:val="00531C87"/>
    <w:rsid w:val="00532405"/>
    <w:rsid w:val="00532855"/>
    <w:rsid w:val="005339D7"/>
    <w:rsid w:val="00534481"/>
    <w:rsid w:val="00535574"/>
    <w:rsid w:val="00535BB4"/>
    <w:rsid w:val="005362AF"/>
    <w:rsid w:val="00536A64"/>
    <w:rsid w:val="00536D5C"/>
    <w:rsid w:val="00536D81"/>
    <w:rsid w:val="005371B9"/>
    <w:rsid w:val="00537280"/>
    <w:rsid w:val="005373C8"/>
    <w:rsid w:val="0053765F"/>
    <w:rsid w:val="0054019D"/>
    <w:rsid w:val="005408BD"/>
    <w:rsid w:val="00540E1C"/>
    <w:rsid w:val="0054120D"/>
    <w:rsid w:val="00541494"/>
    <w:rsid w:val="00541572"/>
    <w:rsid w:val="00541B15"/>
    <w:rsid w:val="00541D64"/>
    <w:rsid w:val="00541F46"/>
    <w:rsid w:val="005425BD"/>
    <w:rsid w:val="00542654"/>
    <w:rsid w:val="005426B1"/>
    <w:rsid w:val="00542ADC"/>
    <w:rsid w:val="00542E2B"/>
    <w:rsid w:val="00543013"/>
    <w:rsid w:val="005432CC"/>
    <w:rsid w:val="00543644"/>
    <w:rsid w:val="005437A7"/>
    <w:rsid w:val="00543FBC"/>
    <w:rsid w:val="005440EA"/>
    <w:rsid w:val="00544BE1"/>
    <w:rsid w:val="00544DC7"/>
    <w:rsid w:val="005456B5"/>
    <w:rsid w:val="00545E0D"/>
    <w:rsid w:val="00546716"/>
    <w:rsid w:val="0054697F"/>
    <w:rsid w:val="00546E34"/>
    <w:rsid w:val="005478C4"/>
    <w:rsid w:val="005479EF"/>
    <w:rsid w:val="00547DA1"/>
    <w:rsid w:val="00547E2E"/>
    <w:rsid w:val="0055041E"/>
    <w:rsid w:val="00550CD7"/>
    <w:rsid w:val="005511A2"/>
    <w:rsid w:val="005512B0"/>
    <w:rsid w:val="005512DF"/>
    <w:rsid w:val="00551A09"/>
    <w:rsid w:val="00552323"/>
    <w:rsid w:val="00553F1B"/>
    <w:rsid w:val="005543D3"/>
    <w:rsid w:val="00554BEC"/>
    <w:rsid w:val="00554DCA"/>
    <w:rsid w:val="00554FF4"/>
    <w:rsid w:val="005550B7"/>
    <w:rsid w:val="0055510B"/>
    <w:rsid w:val="005551E9"/>
    <w:rsid w:val="005557B4"/>
    <w:rsid w:val="0055582B"/>
    <w:rsid w:val="005559BF"/>
    <w:rsid w:val="00555A39"/>
    <w:rsid w:val="00555B3B"/>
    <w:rsid w:val="00556027"/>
    <w:rsid w:val="00557027"/>
    <w:rsid w:val="005579E4"/>
    <w:rsid w:val="00557DAD"/>
    <w:rsid w:val="00560516"/>
    <w:rsid w:val="005605F1"/>
    <w:rsid w:val="005613C6"/>
    <w:rsid w:val="005614F1"/>
    <w:rsid w:val="005615C1"/>
    <w:rsid w:val="00561881"/>
    <w:rsid w:val="005619E0"/>
    <w:rsid w:val="00561B72"/>
    <w:rsid w:val="00562C20"/>
    <w:rsid w:val="00562CD7"/>
    <w:rsid w:val="00562D47"/>
    <w:rsid w:val="005632C8"/>
    <w:rsid w:val="00563307"/>
    <w:rsid w:val="0056380A"/>
    <w:rsid w:val="00563D6B"/>
    <w:rsid w:val="005645D6"/>
    <w:rsid w:val="00564BBE"/>
    <w:rsid w:val="00564FF3"/>
    <w:rsid w:val="00565B7C"/>
    <w:rsid w:val="00566746"/>
    <w:rsid w:val="00566869"/>
    <w:rsid w:val="00566995"/>
    <w:rsid w:val="00566D87"/>
    <w:rsid w:val="00567276"/>
    <w:rsid w:val="005676C7"/>
    <w:rsid w:val="00567EF1"/>
    <w:rsid w:val="005700C0"/>
    <w:rsid w:val="005703D0"/>
    <w:rsid w:val="00570496"/>
    <w:rsid w:val="00570B2B"/>
    <w:rsid w:val="0057113D"/>
    <w:rsid w:val="00571B82"/>
    <w:rsid w:val="00572BE9"/>
    <w:rsid w:val="00572D60"/>
    <w:rsid w:val="005733C8"/>
    <w:rsid w:val="00573E92"/>
    <w:rsid w:val="00574096"/>
    <w:rsid w:val="0057423D"/>
    <w:rsid w:val="00574582"/>
    <w:rsid w:val="0057497D"/>
    <w:rsid w:val="00574F6A"/>
    <w:rsid w:val="00574FB3"/>
    <w:rsid w:val="00576F70"/>
    <w:rsid w:val="00576F74"/>
    <w:rsid w:val="00577477"/>
    <w:rsid w:val="00577921"/>
    <w:rsid w:val="005807D5"/>
    <w:rsid w:val="00581179"/>
    <w:rsid w:val="005827FE"/>
    <w:rsid w:val="00582EAD"/>
    <w:rsid w:val="005837D6"/>
    <w:rsid w:val="00583989"/>
    <w:rsid w:val="00583CD5"/>
    <w:rsid w:val="00583D98"/>
    <w:rsid w:val="0058441A"/>
    <w:rsid w:val="005845B1"/>
    <w:rsid w:val="00584605"/>
    <w:rsid w:val="00584940"/>
    <w:rsid w:val="00584C2D"/>
    <w:rsid w:val="005855D9"/>
    <w:rsid w:val="00585D8C"/>
    <w:rsid w:val="00586EBC"/>
    <w:rsid w:val="00587132"/>
    <w:rsid w:val="00587E3A"/>
    <w:rsid w:val="0059051B"/>
    <w:rsid w:val="005908A1"/>
    <w:rsid w:val="00590EC1"/>
    <w:rsid w:val="00591133"/>
    <w:rsid w:val="005914D7"/>
    <w:rsid w:val="0059184F"/>
    <w:rsid w:val="0059209E"/>
    <w:rsid w:val="005920EE"/>
    <w:rsid w:val="0059263C"/>
    <w:rsid w:val="00592654"/>
    <w:rsid w:val="00592CD7"/>
    <w:rsid w:val="00593331"/>
    <w:rsid w:val="00593DA2"/>
    <w:rsid w:val="00593E4C"/>
    <w:rsid w:val="0059409A"/>
    <w:rsid w:val="005944FC"/>
    <w:rsid w:val="005948CA"/>
    <w:rsid w:val="00594AB1"/>
    <w:rsid w:val="005965C4"/>
    <w:rsid w:val="005969F7"/>
    <w:rsid w:val="00596B9F"/>
    <w:rsid w:val="00596BE3"/>
    <w:rsid w:val="00597028"/>
    <w:rsid w:val="005973F0"/>
    <w:rsid w:val="005975D1"/>
    <w:rsid w:val="005978DA"/>
    <w:rsid w:val="00597B3E"/>
    <w:rsid w:val="005A035F"/>
    <w:rsid w:val="005A099C"/>
    <w:rsid w:val="005A0F71"/>
    <w:rsid w:val="005A1446"/>
    <w:rsid w:val="005A1A11"/>
    <w:rsid w:val="005A344B"/>
    <w:rsid w:val="005A3512"/>
    <w:rsid w:val="005A3CB5"/>
    <w:rsid w:val="005A3F69"/>
    <w:rsid w:val="005A4650"/>
    <w:rsid w:val="005A47CF"/>
    <w:rsid w:val="005A54DC"/>
    <w:rsid w:val="005A5D1E"/>
    <w:rsid w:val="005A65F5"/>
    <w:rsid w:val="005A70B3"/>
    <w:rsid w:val="005B03BD"/>
    <w:rsid w:val="005B0556"/>
    <w:rsid w:val="005B0799"/>
    <w:rsid w:val="005B0C01"/>
    <w:rsid w:val="005B0CC3"/>
    <w:rsid w:val="005B0FEA"/>
    <w:rsid w:val="005B15A5"/>
    <w:rsid w:val="005B15D2"/>
    <w:rsid w:val="005B1A88"/>
    <w:rsid w:val="005B2ABF"/>
    <w:rsid w:val="005B2B08"/>
    <w:rsid w:val="005B3F63"/>
    <w:rsid w:val="005B4E0D"/>
    <w:rsid w:val="005B50C9"/>
    <w:rsid w:val="005B5AB3"/>
    <w:rsid w:val="005B6351"/>
    <w:rsid w:val="005B66C9"/>
    <w:rsid w:val="005B68A1"/>
    <w:rsid w:val="005B6DF4"/>
    <w:rsid w:val="005B7419"/>
    <w:rsid w:val="005B76B9"/>
    <w:rsid w:val="005B7E9B"/>
    <w:rsid w:val="005C061C"/>
    <w:rsid w:val="005C0E47"/>
    <w:rsid w:val="005C142C"/>
    <w:rsid w:val="005C1EDD"/>
    <w:rsid w:val="005C1F7D"/>
    <w:rsid w:val="005C2B13"/>
    <w:rsid w:val="005C2BFC"/>
    <w:rsid w:val="005C31F3"/>
    <w:rsid w:val="005C39FD"/>
    <w:rsid w:val="005C3A8A"/>
    <w:rsid w:val="005C4BD3"/>
    <w:rsid w:val="005C4C1B"/>
    <w:rsid w:val="005C4DBD"/>
    <w:rsid w:val="005C4F93"/>
    <w:rsid w:val="005C4FFB"/>
    <w:rsid w:val="005C5339"/>
    <w:rsid w:val="005C552D"/>
    <w:rsid w:val="005C609B"/>
    <w:rsid w:val="005C61A5"/>
    <w:rsid w:val="005C61FD"/>
    <w:rsid w:val="005C656B"/>
    <w:rsid w:val="005C6706"/>
    <w:rsid w:val="005C6B64"/>
    <w:rsid w:val="005C6E12"/>
    <w:rsid w:val="005C75C0"/>
    <w:rsid w:val="005C76AD"/>
    <w:rsid w:val="005C794A"/>
    <w:rsid w:val="005C79C8"/>
    <w:rsid w:val="005C7BF7"/>
    <w:rsid w:val="005C7F71"/>
    <w:rsid w:val="005C7FBE"/>
    <w:rsid w:val="005D018C"/>
    <w:rsid w:val="005D0412"/>
    <w:rsid w:val="005D052C"/>
    <w:rsid w:val="005D0C77"/>
    <w:rsid w:val="005D0D31"/>
    <w:rsid w:val="005D105D"/>
    <w:rsid w:val="005D1DA6"/>
    <w:rsid w:val="005D1F84"/>
    <w:rsid w:val="005D29DA"/>
    <w:rsid w:val="005D2B31"/>
    <w:rsid w:val="005D33C1"/>
    <w:rsid w:val="005D3636"/>
    <w:rsid w:val="005D3889"/>
    <w:rsid w:val="005D38B0"/>
    <w:rsid w:val="005D3ED9"/>
    <w:rsid w:val="005D4591"/>
    <w:rsid w:val="005D4A72"/>
    <w:rsid w:val="005D4DB9"/>
    <w:rsid w:val="005D5782"/>
    <w:rsid w:val="005D57F6"/>
    <w:rsid w:val="005D65D7"/>
    <w:rsid w:val="005D6B38"/>
    <w:rsid w:val="005D6D7D"/>
    <w:rsid w:val="005D6EE5"/>
    <w:rsid w:val="005D7750"/>
    <w:rsid w:val="005D794A"/>
    <w:rsid w:val="005D7A53"/>
    <w:rsid w:val="005E047A"/>
    <w:rsid w:val="005E1022"/>
    <w:rsid w:val="005E12C5"/>
    <w:rsid w:val="005E1417"/>
    <w:rsid w:val="005E146E"/>
    <w:rsid w:val="005E1A80"/>
    <w:rsid w:val="005E2026"/>
    <w:rsid w:val="005E295D"/>
    <w:rsid w:val="005E2F0C"/>
    <w:rsid w:val="005E35E0"/>
    <w:rsid w:val="005E37CB"/>
    <w:rsid w:val="005E3DDD"/>
    <w:rsid w:val="005E40F5"/>
    <w:rsid w:val="005E4232"/>
    <w:rsid w:val="005E52F5"/>
    <w:rsid w:val="005E56E7"/>
    <w:rsid w:val="005E5D69"/>
    <w:rsid w:val="005E6B45"/>
    <w:rsid w:val="005E7611"/>
    <w:rsid w:val="005E7C8E"/>
    <w:rsid w:val="005F03E4"/>
    <w:rsid w:val="005F0628"/>
    <w:rsid w:val="005F0788"/>
    <w:rsid w:val="005F0C01"/>
    <w:rsid w:val="005F0E07"/>
    <w:rsid w:val="005F156A"/>
    <w:rsid w:val="005F1571"/>
    <w:rsid w:val="005F294F"/>
    <w:rsid w:val="005F297A"/>
    <w:rsid w:val="005F3759"/>
    <w:rsid w:val="005F3776"/>
    <w:rsid w:val="005F3909"/>
    <w:rsid w:val="005F3CDE"/>
    <w:rsid w:val="005F4075"/>
    <w:rsid w:val="005F42E4"/>
    <w:rsid w:val="005F4D2B"/>
    <w:rsid w:val="005F4EAE"/>
    <w:rsid w:val="005F57D5"/>
    <w:rsid w:val="005F5E14"/>
    <w:rsid w:val="005F60C3"/>
    <w:rsid w:val="005F61DA"/>
    <w:rsid w:val="005F6C68"/>
    <w:rsid w:val="005F6EC5"/>
    <w:rsid w:val="005F6FB5"/>
    <w:rsid w:val="005F7753"/>
    <w:rsid w:val="005F7999"/>
    <w:rsid w:val="006000B2"/>
    <w:rsid w:val="00600224"/>
    <w:rsid w:val="00600948"/>
    <w:rsid w:val="00600FD5"/>
    <w:rsid w:val="0060102F"/>
    <w:rsid w:val="00601A9E"/>
    <w:rsid w:val="00601AF4"/>
    <w:rsid w:val="00602335"/>
    <w:rsid w:val="0060237A"/>
    <w:rsid w:val="00602391"/>
    <w:rsid w:val="0060275A"/>
    <w:rsid w:val="00602F91"/>
    <w:rsid w:val="006032A3"/>
    <w:rsid w:val="006038A0"/>
    <w:rsid w:val="006041CD"/>
    <w:rsid w:val="00604804"/>
    <w:rsid w:val="006048DE"/>
    <w:rsid w:val="00604A75"/>
    <w:rsid w:val="006054F1"/>
    <w:rsid w:val="006055D3"/>
    <w:rsid w:val="006067E3"/>
    <w:rsid w:val="006078D8"/>
    <w:rsid w:val="00607D83"/>
    <w:rsid w:val="00607E66"/>
    <w:rsid w:val="006100BB"/>
    <w:rsid w:val="00611374"/>
    <w:rsid w:val="0061199F"/>
    <w:rsid w:val="006119D2"/>
    <w:rsid w:val="00611C6B"/>
    <w:rsid w:val="0061251B"/>
    <w:rsid w:val="00612ACA"/>
    <w:rsid w:val="00612B46"/>
    <w:rsid w:val="0061321E"/>
    <w:rsid w:val="006134C0"/>
    <w:rsid w:val="00613713"/>
    <w:rsid w:val="006137BC"/>
    <w:rsid w:val="00613ABF"/>
    <w:rsid w:val="00613D2F"/>
    <w:rsid w:val="00614251"/>
    <w:rsid w:val="0061497D"/>
    <w:rsid w:val="00614C58"/>
    <w:rsid w:val="00615310"/>
    <w:rsid w:val="006157E1"/>
    <w:rsid w:val="00615F76"/>
    <w:rsid w:val="00616318"/>
    <w:rsid w:val="00616646"/>
    <w:rsid w:val="00616B5C"/>
    <w:rsid w:val="00616DE2"/>
    <w:rsid w:val="00617028"/>
    <w:rsid w:val="00617937"/>
    <w:rsid w:val="00617DA3"/>
    <w:rsid w:val="00617F5E"/>
    <w:rsid w:val="00617F7C"/>
    <w:rsid w:val="006203E9"/>
    <w:rsid w:val="0062054F"/>
    <w:rsid w:val="00620DA2"/>
    <w:rsid w:val="006210BA"/>
    <w:rsid w:val="00621C60"/>
    <w:rsid w:val="00621CFE"/>
    <w:rsid w:val="006225F2"/>
    <w:rsid w:val="006228BF"/>
    <w:rsid w:val="00622AF0"/>
    <w:rsid w:val="00623123"/>
    <w:rsid w:val="00623748"/>
    <w:rsid w:val="00623C10"/>
    <w:rsid w:val="006244FF"/>
    <w:rsid w:val="006246A1"/>
    <w:rsid w:val="00624A65"/>
    <w:rsid w:val="00624F02"/>
    <w:rsid w:val="00624FDD"/>
    <w:rsid w:val="00625855"/>
    <w:rsid w:val="00625EDD"/>
    <w:rsid w:val="0062616E"/>
    <w:rsid w:val="00626E33"/>
    <w:rsid w:val="00626F48"/>
    <w:rsid w:val="0063003B"/>
    <w:rsid w:val="0063043F"/>
    <w:rsid w:val="0063044F"/>
    <w:rsid w:val="006307AA"/>
    <w:rsid w:val="00630878"/>
    <w:rsid w:val="006309C1"/>
    <w:rsid w:val="00630AFE"/>
    <w:rsid w:val="00630EAC"/>
    <w:rsid w:val="006312F5"/>
    <w:rsid w:val="00631AA0"/>
    <w:rsid w:val="00631D8E"/>
    <w:rsid w:val="00632049"/>
    <w:rsid w:val="0063211B"/>
    <w:rsid w:val="00632713"/>
    <w:rsid w:val="00632A21"/>
    <w:rsid w:val="00632CCE"/>
    <w:rsid w:val="00632E4E"/>
    <w:rsid w:val="006337C8"/>
    <w:rsid w:val="006338DE"/>
    <w:rsid w:val="0063393D"/>
    <w:rsid w:val="00633EE1"/>
    <w:rsid w:val="00634265"/>
    <w:rsid w:val="00634571"/>
    <w:rsid w:val="00634D18"/>
    <w:rsid w:val="00634E7C"/>
    <w:rsid w:val="0063510E"/>
    <w:rsid w:val="00635202"/>
    <w:rsid w:val="00635638"/>
    <w:rsid w:val="00635816"/>
    <w:rsid w:val="006366B9"/>
    <w:rsid w:val="00636D0B"/>
    <w:rsid w:val="006379D8"/>
    <w:rsid w:val="00637A59"/>
    <w:rsid w:val="00637BA0"/>
    <w:rsid w:val="00637C94"/>
    <w:rsid w:val="00637D6B"/>
    <w:rsid w:val="00637D76"/>
    <w:rsid w:val="0064094E"/>
    <w:rsid w:val="00640B6E"/>
    <w:rsid w:val="00640C75"/>
    <w:rsid w:val="0064181A"/>
    <w:rsid w:val="00641937"/>
    <w:rsid w:val="006426C9"/>
    <w:rsid w:val="0064308A"/>
    <w:rsid w:val="0064316C"/>
    <w:rsid w:val="0064342E"/>
    <w:rsid w:val="00643939"/>
    <w:rsid w:val="0064432C"/>
    <w:rsid w:val="00644B21"/>
    <w:rsid w:val="00644B60"/>
    <w:rsid w:val="00644D9A"/>
    <w:rsid w:val="00644F4E"/>
    <w:rsid w:val="0064513E"/>
    <w:rsid w:val="006454AA"/>
    <w:rsid w:val="00646B2B"/>
    <w:rsid w:val="00647406"/>
    <w:rsid w:val="0064790D"/>
    <w:rsid w:val="00647ED5"/>
    <w:rsid w:val="006500A6"/>
    <w:rsid w:val="006502D0"/>
    <w:rsid w:val="00650472"/>
    <w:rsid w:val="00650583"/>
    <w:rsid w:val="0065066B"/>
    <w:rsid w:val="00650B39"/>
    <w:rsid w:val="006515A6"/>
    <w:rsid w:val="00652384"/>
    <w:rsid w:val="00652650"/>
    <w:rsid w:val="006528A1"/>
    <w:rsid w:val="00653710"/>
    <w:rsid w:val="00653F26"/>
    <w:rsid w:val="006541B1"/>
    <w:rsid w:val="00655412"/>
    <w:rsid w:val="00655973"/>
    <w:rsid w:val="00656286"/>
    <w:rsid w:val="0065675C"/>
    <w:rsid w:val="00656D71"/>
    <w:rsid w:val="006570C5"/>
    <w:rsid w:val="006570D0"/>
    <w:rsid w:val="00657580"/>
    <w:rsid w:val="00661460"/>
    <w:rsid w:val="006615C5"/>
    <w:rsid w:val="00661782"/>
    <w:rsid w:val="006618EA"/>
    <w:rsid w:val="00661ABA"/>
    <w:rsid w:val="00661EE0"/>
    <w:rsid w:val="006636F6"/>
    <w:rsid w:val="00663A08"/>
    <w:rsid w:val="00663DEB"/>
    <w:rsid w:val="00664083"/>
    <w:rsid w:val="00664384"/>
    <w:rsid w:val="0066469B"/>
    <w:rsid w:val="0066486E"/>
    <w:rsid w:val="00664E4B"/>
    <w:rsid w:val="00664EBA"/>
    <w:rsid w:val="00665271"/>
    <w:rsid w:val="0066533F"/>
    <w:rsid w:val="00665619"/>
    <w:rsid w:val="00665E4E"/>
    <w:rsid w:val="006667AA"/>
    <w:rsid w:val="0066684D"/>
    <w:rsid w:val="006675BB"/>
    <w:rsid w:val="0066761F"/>
    <w:rsid w:val="006676B3"/>
    <w:rsid w:val="0066792E"/>
    <w:rsid w:val="006706E1"/>
    <w:rsid w:val="00670DFF"/>
    <w:rsid w:val="00670EEA"/>
    <w:rsid w:val="0067114E"/>
    <w:rsid w:val="00671968"/>
    <w:rsid w:val="00672353"/>
    <w:rsid w:val="006723B9"/>
    <w:rsid w:val="006727F9"/>
    <w:rsid w:val="006732A5"/>
    <w:rsid w:val="006736CC"/>
    <w:rsid w:val="006739CC"/>
    <w:rsid w:val="00674A40"/>
    <w:rsid w:val="00675B63"/>
    <w:rsid w:val="00675B7F"/>
    <w:rsid w:val="00676C17"/>
    <w:rsid w:val="00676D40"/>
    <w:rsid w:val="00676DBF"/>
    <w:rsid w:val="00676F41"/>
    <w:rsid w:val="006772B4"/>
    <w:rsid w:val="00680261"/>
    <w:rsid w:val="00680305"/>
    <w:rsid w:val="00680912"/>
    <w:rsid w:val="00681792"/>
    <w:rsid w:val="006819D8"/>
    <w:rsid w:val="00681A74"/>
    <w:rsid w:val="00681B4F"/>
    <w:rsid w:val="00681B65"/>
    <w:rsid w:val="00682145"/>
    <w:rsid w:val="006829AC"/>
    <w:rsid w:val="00683B30"/>
    <w:rsid w:val="006840D7"/>
    <w:rsid w:val="00684487"/>
    <w:rsid w:val="0068509C"/>
    <w:rsid w:val="006850C2"/>
    <w:rsid w:val="006850D1"/>
    <w:rsid w:val="006850DC"/>
    <w:rsid w:val="0068556A"/>
    <w:rsid w:val="0068574E"/>
    <w:rsid w:val="00685B40"/>
    <w:rsid w:val="00686145"/>
    <w:rsid w:val="006863B2"/>
    <w:rsid w:val="0068686F"/>
    <w:rsid w:val="00686C5D"/>
    <w:rsid w:val="0068724F"/>
    <w:rsid w:val="006873F2"/>
    <w:rsid w:val="00687CCE"/>
    <w:rsid w:val="00687D02"/>
    <w:rsid w:val="006901A0"/>
    <w:rsid w:val="00690276"/>
    <w:rsid w:val="006904F8"/>
    <w:rsid w:val="00690865"/>
    <w:rsid w:val="00690A44"/>
    <w:rsid w:val="00690C7C"/>
    <w:rsid w:val="00690CC8"/>
    <w:rsid w:val="00690FAB"/>
    <w:rsid w:val="006918E3"/>
    <w:rsid w:val="00691DD0"/>
    <w:rsid w:val="006926F7"/>
    <w:rsid w:val="00692B1A"/>
    <w:rsid w:val="00692FE0"/>
    <w:rsid w:val="006930BF"/>
    <w:rsid w:val="00693636"/>
    <w:rsid w:val="00694529"/>
    <w:rsid w:val="006951E6"/>
    <w:rsid w:val="00695798"/>
    <w:rsid w:val="00695A5C"/>
    <w:rsid w:val="00696752"/>
    <w:rsid w:val="0069683E"/>
    <w:rsid w:val="0069767B"/>
    <w:rsid w:val="00697D48"/>
    <w:rsid w:val="00697ED4"/>
    <w:rsid w:val="00697F25"/>
    <w:rsid w:val="006A00F1"/>
    <w:rsid w:val="006A09BD"/>
    <w:rsid w:val="006A0C11"/>
    <w:rsid w:val="006A0D9B"/>
    <w:rsid w:val="006A0F76"/>
    <w:rsid w:val="006A12FE"/>
    <w:rsid w:val="006A1933"/>
    <w:rsid w:val="006A2EBA"/>
    <w:rsid w:val="006A465D"/>
    <w:rsid w:val="006A59B6"/>
    <w:rsid w:val="006A5D01"/>
    <w:rsid w:val="006A6289"/>
    <w:rsid w:val="006A648F"/>
    <w:rsid w:val="006A6652"/>
    <w:rsid w:val="006A68DF"/>
    <w:rsid w:val="006A6EDC"/>
    <w:rsid w:val="006A7360"/>
    <w:rsid w:val="006A78B5"/>
    <w:rsid w:val="006A7FBF"/>
    <w:rsid w:val="006B08A2"/>
    <w:rsid w:val="006B1268"/>
    <w:rsid w:val="006B13A4"/>
    <w:rsid w:val="006B1A4A"/>
    <w:rsid w:val="006B1D27"/>
    <w:rsid w:val="006B2165"/>
    <w:rsid w:val="006B2D43"/>
    <w:rsid w:val="006B2F70"/>
    <w:rsid w:val="006B3026"/>
    <w:rsid w:val="006B32EF"/>
    <w:rsid w:val="006B4650"/>
    <w:rsid w:val="006B489B"/>
    <w:rsid w:val="006B4D27"/>
    <w:rsid w:val="006B5052"/>
    <w:rsid w:val="006B5850"/>
    <w:rsid w:val="006B5F4E"/>
    <w:rsid w:val="006B63A3"/>
    <w:rsid w:val="006B687B"/>
    <w:rsid w:val="006B6AB9"/>
    <w:rsid w:val="006B71FA"/>
    <w:rsid w:val="006B744D"/>
    <w:rsid w:val="006B7570"/>
    <w:rsid w:val="006B75B3"/>
    <w:rsid w:val="006B7ABC"/>
    <w:rsid w:val="006B7D05"/>
    <w:rsid w:val="006C157C"/>
    <w:rsid w:val="006C16A2"/>
    <w:rsid w:val="006C1AA7"/>
    <w:rsid w:val="006C287F"/>
    <w:rsid w:val="006C2ADD"/>
    <w:rsid w:val="006C41BB"/>
    <w:rsid w:val="006C5605"/>
    <w:rsid w:val="006C5870"/>
    <w:rsid w:val="006C5AB1"/>
    <w:rsid w:val="006C6272"/>
    <w:rsid w:val="006C6832"/>
    <w:rsid w:val="006C6958"/>
    <w:rsid w:val="006C6E5C"/>
    <w:rsid w:val="006C6F86"/>
    <w:rsid w:val="006C7E12"/>
    <w:rsid w:val="006C7F32"/>
    <w:rsid w:val="006D01D5"/>
    <w:rsid w:val="006D09E4"/>
    <w:rsid w:val="006D158E"/>
    <w:rsid w:val="006D18B6"/>
    <w:rsid w:val="006D1A21"/>
    <w:rsid w:val="006D1E0D"/>
    <w:rsid w:val="006D217B"/>
    <w:rsid w:val="006D26D7"/>
    <w:rsid w:val="006D2FC3"/>
    <w:rsid w:val="006D303D"/>
    <w:rsid w:val="006D3428"/>
    <w:rsid w:val="006D35EE"/>
    <w:rsid w:val="006D3771"/>
    <w:rsid w:val="006D3EE5"/>
    <w:rsid w:val="006D44CD"/>
    <w:rsid w:val="006D4AC1"/>
    <w:rsid w:val="006D537D"/>
    <w:rsid w:val="006D53C3"/>
    <w:rsid w:val="006D566A"/>
    <w:rsid w:val="006D5850"/>
    <w:rsid w:val="006D629C"/>
    <w:rsid w:val="006D652E"/>
    <w:rsid w:val="006D663A"/>
    <w:rsid w:val="006D6B8A"/>
    <w:rsid w:val="006D6F18"/>
    <w:rsid w:val="006D6F3D"/>
    <w:rsid w:val="006D7001"/>
    <w:rsid w:val="006D7191"/>
    <w:rsid w:val="006D780C"/>
    <w:rsid w:val="006E0090"/>
    <w:rsid w:val="006E03D5"/>
    <w:rsid w:val="006E0825"/>
    <w:rsid w:val="006E199B"/>
    <w:rsid w:val="006E1C06"/>
    <w:rsid w:val="006E1C63"/>
    <w:rsid w:val="006E1CD6"/>
    <w:rsid w:val="006E236D"/>
    <w:rsid w:val="006E2998"/>
    <w:rsid w:val="006E3628"/>
    <w:rsid w:val="006E376B"/>
    <w:rsid w:val="006E379C"/>
    <w:rsid w:val="006E3E15"/>
    <w:rsid w:val="006E3E7E"/>
    <w:rsid w:val="006E3F53"/>
    <w:rsid w:val="006E3FCF"/>
    <w:rsid w:val="006E3FD5"/>
    <w:rsid w:val="006E4018"/>
    <w:rsid w:val="006E46D3"/>
    <w:rsid w:val="006E4964"/>
    <w:rsid w:val="006E5476"/>
    <w:rsid w:val="006E5BCB"/>
    <w:rsid w:val="006E62EE"/>
    <w:rsid w:val="006E7457"/>
    <w:rsid w:val="006E7891"/>
    <w:rsid w:val="006E7C13"/>
    <w:rsid w:val="006E7D57"/>
    <w:rsid w:val="006E7F49"/>
    <w:rsid w:val="006F010E"/>
    <w:rsid w:val="006F05C4"/>
    <w:rsid w:val="006F0941"/>
    <w:rsid w:val="006F1479"/>
    <w:rsid w:val="006F1CEC"/>
    <w:rsid w:val="006F1D1F"/>
    <w:rsid w:val="006F2048"/>
    <w:rsid w:val="006F23E0"/>
    <w:rsid w:val="006F2401"/>
    <w:rsid w:val="006F244E"/>
    <w:rsid w:val="006F2555"/>
    <w:rsid w:val="006F403D"/>
    <w:rsid w:val="006F434C"/>
    <w:rsid w:val="006F47DB"/>
    <w:rsid w:val="006F486D"/>
    <w:rsid w:val="006F4B09"/>
    <w:rsid w:val="006F4C70"/>
    <w:rsid w:val="006F5258"/>
    <w:rsid w:val="006F5648"/>
    <w:rsid w:val="006F5DF9"/>
    <w:rsid w:val="006F5FF6"/>
    <w:rsid w:val="006F60BC"/>
    <w:rsid w:val="006F6196"/>
    <w:rsid w:val="006F6C28"/>
    <w:rsid w:val="006F6F60"/>
    <w:rsid w:val="006F7319"/>
    <w:rsid w:val="006F74A9"/>
    <w:rsid w:val="006F7899"/>
    <w:rsid w:val="006F7EA1"/>
    <w:rsid w:val="0070001B"/>
    <w:rsid w:val="007008E1"/>
    <w:rsid w:val="00701288"/>
    <w:rsid w:val="00701441"/>
    <w:rsid w:val="00701552"/>
    <w:rsid w:val="00701CAF"/>
    <w:rsid w:val="0070220A"/>
    <w:rsid w:val="00702B28"/>
    <w:rsid w:val="007031F4"/>
    <w:rsid w:val="007031F8"/>
    <w:rsid w:val="007037BD"/>
    <w:rsid w:val="00703D3E"/>
    <w:rsid w:val="00704170"/>
    <w:rsid w:val="007049B0"/>
    <w:rsid w:val="00704D35"/>
    <w:rsid w:val="00705A15"/>
    <w:rsid w:val="00706109"/>
    <w:rsid w:val="00706317"/>
    <w:rsid w:val="0070705F"/>
    <w:rsid w:val="007077BC"/>
    <w:rsid w:val="0071058B"/>
    <w:rsid w:val="00710881"/>
    <w:rsid w:val="00710CB1"/>
    <w:rsid w:val="00710EE8"/>
    <w:rsid w:val="00710F56"/>
    <w:rsid w:val="00711241"/>
    <w:rsid w:val="00711279"/>
    <w:rsid w:val="007115CE"/>
    <w:rsid w:val="00711BC3"/>
    <w:rsid w:val="00711D36"/>
    <w:rsid w:val="00711FE6"/>
    <w:rsid w:val="00712798"/>
    <w:rsid w:val="00712A6A"/>
    <w:rsid w:val="00712C1B"/>
    <w:rsid w:val="00712F35"/>
    <w:rsid w:val="007130E9"/>
    <w:rsid w:val="00713178"/>
    <w:rsid w:val="00713299"/>
    <w:rsid w:val="007133A6"/>
    <w:rsid w:val="00713E06"/>
    <w:rsid w:val="007142EF"/>
    <w:rsid w:val="00714963"/>
    <w:rsid w:val="007150F8"/>
    <w:rsid w:val="0071589A"/>
    <w:rsid w:val="007163B5"/>
    <w:rsid w:val="007165AA"/>
    <w:rsid w:val="00716C50"/>
    <w:rsid w:val="00717096"/>
    <w:rsid w:val="007170EE"/>
    <w:rsid w:val="00717149"/>
    <w:rsid w:val="007201A8"/>
    <w:rsid w:val="0072056F"/>
    <w:rsid w:val="00720763"/>
    <w:rsid w:val="00720D49"/>
    <w:rsid w:val="00720D90"/>
    <w:rsid w:val="00720FC3"/>
    <w:rsid w:val="007210F0"/>
    <w:rsid w:val="00721301"/>
    <w:rsid w:val="007214D0"/>
    <w:rsid w:val="00721DF3"/>
    <w:rsid w:val="00721F68"/>
    <w:rsid w:val="00722205"/>
    <w:rsid w:val="007226F9"/>
    <w:rsid w:val="007227F0"/>
    <w:rsid w:val="0072357F"/>
    <w:rsid w:val="007235A4"/>
    <w:rsid w:val="00723C27"/>
    <w:rsid w:val="0072450C"/>
    <w:rsid w:val="0072454E"/>
    <w:rsid w:val="00724947"/>
    <w:rsid w:val="0072496D"/>
    <w:rsid w:val="00725250"/>
    <w:rsid w:val="0072576D"/>
    <w:rsid w:val="007258B5"/>
    <w:rsid w:val="00726D4D"/>
    <w:rsid w:val="0072737B"/>
    <w:rsid w:val="007277ED"/>
    <w:rsid w:val="0072793F"/>
    <w:rsid w:val="00730111"/>
    <w:rsid w:val="00730938"/>
    <w:rsid w:val="007309AC"/>
    <w:rsid w:val="00730D8C"/>
    <w:rsid w:val="007311F8"/>
    <w:rsid w:val="00731211"/>
    <w:rsid w:val="007315CC"/>
    <w:rsid w:val="007316EA"/>
    <w:rsid w:val="00731CFC"/>
    <w:rsid w:val="00731ECE"/>
    <w:rsid w:val="007337D5"/>
    <w:rsid w:val="007344A6"/>
    <w:rsid w:val="007344D6"/>
    <w:rsid w:val="0073455C"/>
    <w:rsid w:val="00734913"/>
    <w:rsid w:val="00734D29"/>
    <w:rsid w:val="00734EEA"/>
    <w:rsid w:val="00734FC1"/>
    <w:rsid w:val="007357ED"/>
    <w:rsid w:val="00736331"/>
    <w:rsid w:val="0073662F"/>
    <w:rsid w:val="00736FA2"/>
    <w:rsid w:val="007370F4"/>
    <w:rsid w:val="007379BB"/>
    <w:rsid w:val="007379C9"/>
    <w:rsid w:val="00737B9A"/>
    <w:rsid w:val="00737BD0"/>
    <w:rsid w:val="00741080"/>
    <w:rsid w:val="007410A5"/>
    <w:rsid w:val="0074124C"/>
    <w:rsid w:val="00741467"/>
    <w:rsid w:val="007416F6"/>
    <w:rsid w:val="0074174E"/>
    <w:rsid w:val="00741C23"/>
    <w:rsid w:val="00742107"/>
    <w:rsid w:val="00742159"/>
    <w:rsid w:val="007423CE"/>
    <w:rsid w:val="00742417"/>
    <w:rsid w:val="00743F95"/>
    <w:rsid w:val="007447EE"/>
    <w:rsid w:val="00744C15"/>
    <w:rsid w:val="007459E1"/>
    <w:rsid w:val="00745E26"/>
    <w:rsid w:val="00745EA5"/>
    <w:rsid w:val="0074626E"/>
    <w:rsid w:val="00746837"/>
    <w:rsid w:val="00746BFE"/>
    <w:rsid w:val="00746CF8"/>
    <w:rsid w:val="0074712D"/>
    <w:rsid w:val="007472AD"/>
    <w:rsid w:val="00747D9D"/>
    <w:rsid w:val="0075002C"/>
    <w:rsid w:val="00750090"/>
    <w:rsid w:val="0075015F"/>
    <w:rsid w:val="0075076C"/>
    <w:rsid w:val="00750A01"/>
    <w:rsid w:val="00750AED"/>
    <w:rsid w:val="0075137A"/>
    <w:rsid w:val="0075179F"/>
    <w:rsid w:val="00751D54"/>
    <w:rsid w:val="00751E82"/>
    <w:rsid w:val="0075203B"/>
    <w:rsid w:val="00752956"/>
    <w:rsid w:val="00752DCC"/>
    <w:rsid w:val="00752FE2"/>
    <w:rsid w:val="00753253"/>
    <w:rsid w:val="00754475"/>
    <w:rsid w:val="007545A1"/>
    <w:rsid w:val="00754A3E"/>
    <w:rsid w:val="007557BC"/>
    <w:rsid w:val="00755BD8"/>
    <w:rsid w:val="00755F6A"/>
    <w:rsid w:val="0075605E"/>
    <w:rsid w:val="00756062"/>
    <w:rsid w:val="007563A9"/>
    <w:rsid w:val="00756458"/>
    <w:rsid w:val="00756A04"/>
    <w:rsid w:val="007572F3"/>
    <w:rsid w:val="00757ADA"/>
    <w:rsid w:val="00757E4F"/>
    <w:rsid w:val="00760E14"/>
    <w:rsid w:val="00761557"/>
    <w:rsid w:val="0076170A"/>
    <w:rsid w:val="00761C3D"/>
    <w:rsid w:val="007625FE"/>
    <w:rsid w:val="00762D95"/>
    <w:rsid w:val="007631B0"/>
    <w:rsid w:val="00763668"/>
    <w:rsid w:val="007638F1"/>
    <w:rsid w:val="00763EE6"/>
    <w:rsid w:val="00763F7D"/>
    <w:rsid w:val="00765144"/>
    <w:rsid w:val="00765253"/>
    <w:rsid w:val="00765AF9"/>
    <w:rsid w:val="00765EF9"/>
    <w:rsid w:val="0076636A"/>
    <w:rsid w:val="00766384"/>
    <w:rsid w:val="0076656E"/>
    <w:rsid w:val="00766CC5"/>
    <w:rsid w:val="00767323"/>
    <w:rsid w:val="00767778"/>
    <w:rsid w:val="007700FC"/>
    <w:rsid w:val="00770DFC"/>
    <w:rsid w:val="0077163B"/>
    <w:rsid w:val="00771648"/>
    <w:rsid w:val="00771902"/>
    <w:rsid w:val="0077205F"/>
    <w:rsid w:val="007722F0"/>
    <w:rsid w:val="0077257C"/>
    <w:rsid w:val="00773243"/>
    <w:rsid w:val="00773293"/>
    <w:rsid w:val="007736D1"/>
    <w:rsid w:val="007738FD"/>
    <w:rsid w:val="00773962"/>
    <w:rsid w:val="00773A18"/>
    <w:rsid w:val="007740FA"/>
    <w:rsid w:val="00774E9A"/>
    <w:rsid w:val="007755B2"/>
    <w:rsid w:val="00775880"/>
    <w:rsid w:val="007764B9"/>
    <w:rsid w:val="007776A3"/>
    <w:rsid w:val="0077779F"/>
    <w:rsid w:val="00777A2B"/>
    <w:rsid w:val="007801B1"/>
    <w:rsid w:val="007810CA"/>
    <w:rsid w:val="007818D4"/>
    <w:rsid w:val="00781A43"/>
    <w:rsid w:val="00781D32"/>
    <w:rsid w:val="00781D7D"/>
    <w:rsid w:val="007822E4"/>
    <w:rsid w:val="00783549"/>
    <w:rsid w:val="0078385F"/>
    <w:rsid w:val="00783BDA"/>
    <w:rsid w:val="00783C66"/>
    <w:rsid w:val="0078409D"/>
    <w:rsid w:val="0078452B"/>
    <w:rsid w:val="00784635"/>
    <w:rsid w:val="007855FC"/>
    <w:rsid w:val="00785F72"/>
    <w:rsid w:val="00786654"/>
    <w:rsid w:val="00786687"/>
    <w:rsid w:val="00786B08"/>
    <w:rsid w:val="00786C57"/>
    <w:rsid w:val="00786F29"/>
    <w:rsid w:val="00790030"/>
    <w:rsid w:val="00790688"/>
    <w:rsid w:val="00790770"/>
    <w:rsid w:val="00790DF1"/>
    <w:rsid w:val="0079174D"/>
    <w:rsid w:val="007918D8"/>
    <w:rsid w:val="00791BED"/>
    <w:rsid w:val="00792139"/>
    <w:rsid w:val="007923E1"/>
    <w:rsid w:val="007936D9"/>
    <w:rsid w:val="00793A6C"/>
    <w:rsid w:val="00793DC2"/>
    <w:rsid w:val="00793EBB"/>
    <w:rsid w:val="007944AB"/>
    <w:rsid w:val="0079457E"/>
    <w:rsid w:val="007947E4"/>
    <w:rsid w:val="007948AF"/>
    <w:rsid w:val="00794A11"/>
    <w:rsid w:val="00794B55"/>
    <w:rsid w:val="00794F85"/>
    <w:rsid w:val="0079552B"/>
    <w:rsid w:val="00795A02"/>
    <w:rsid w:val="00795F95"/>
    <w:rsid w:val="0079689F"/>
    <w:rsid w:val="00796BB3"/>
    <w:rsid w:val="00797C15"/>
    <w:rsid w:val="007A01F7"/>
    <w:rsid w:val="007A0272"/>
    <w:rsid w:val="007A0B6E"/>
    <w:rsid w:val="007A1953"/>
    <w:rsid w:val="007A1D1D"/>
    <w:rsid w:val="007A1DD9"/>
    <w:rsid w:val="007A1E03"/>
    <w:rsid w:val="007A2063"/>
    <w:rsid w:val="007A30C6"/>
    <w:rsid w:val="007A35C4"/>
    <w:rsid w:val="007A3711"/>
    <w:rsid w:val="007A38BD"/>
    <w:rsid w:val="007A39F9"/>
    <w:rsid w:val="007A3C96"/>
    <w:rsid w:val="007A3D30"/>
    <w:rsid w:val="007A3D82"/>
    <w:rsid w:val="007A3E1B"/>
    <w:rsid w:val="007A3E84"/>
    <w:rsid w:val="007A4274"/>
    <w:rsid w:val="007A4796"/>
    <w:rsid w:val="007A49F0"/>
    <w:rsid w:val="007A4BF7"/>
    <w:rsid w:val="007A5A21"/>
    <w:rsid w:val="007A6104"/>
    <w:rsid w:val="007A7865"/>
    <w:rsid w:val="007A7CA4"/>
    <w:rsid w:val="007A7DD5"/>
    <w:rsid w:val="007B020F"/>
    <w:rsid w:val="007B0387"/>
    <w:rsid w:val="007B040B"/>
    <w:rsid w:val="007B0B6C"/>
    <w:rsid w:val="007B2BBD"/>
    <w:rsid w:val="007B3398"/>
    <w:rsid w:val="007B40A3"/>
    <w:rsid w:val="007B4CC3"/>
    <w:rsid w:val="007B4E2B"/>
    <w:rsid w:val="007B559E"/>
    <w:rsid w:val="007B59E0"/>
    <w:rsid w:val="007B670F"/>
    <w:rsid w:val="007B6C67"/>
    <w:rsid w:val="007B7480"/>
    <w:rsid w:val="007B780B"/>
    <w:rsid w:val="007B78E8"/>
    <w:rsid w:val="007C0910"/>
    <w:rsid w:val="007C0B43"/>
    <w:rsid w:val="007C0BEB"/>
    <w:rsid w:val="007C0F54"/>
    <w:rsid w:val="007C1DF4"/>
    <w:rsid w:val="007C1E03"/>
    <w:rsid w:val="007C201A"/>
    <w:rsid w:val="007C2E8E"/>
    <w:rsid w:val="007C3611"/>
    <w:rsid w:val="007C38D1"/>
    <w:rsid w:val="007C3A3A"/>
    <w:rsid w:val="007C3AC7"/>
    <w:rsid w:val="007C3AE0"/>
    <w:rsid w:val="007C3BCC"/>
    <w:rsid w:val="007C4332"/>
    <w:rsid w:val="007C4A3E"/>
    <w:rsid w:val="007C505C"/>
    <w:rsid w:val="007C5BDD"/>
    <w:rsid w:val="007C6DE9"/>
    <w:rsid w:val="007C6E4F"/>
    <w:rsid w:val="007C72E0"/>
    <w:rsid w:val="007C7C9F"/>
    <w:rsid w:val="007D282B"/>
    <w:rsid w:val="007D2872"/>
    <w:rsid w:val="007D3070"/>
    <w:rsid w:val="007D3164"/>
    <w:rsid w:val="007D3C19"/>
    <w:rsid w:val="007D3FF0"/>
    <w:rsid w:val="007D430B"/>
    <w:rsid w:val="007D4796"/>
    <w:rsid w:val="007D4892"/>
    <w:rsid w:val="007D4A48"/>
    <w:rsid w:val="007D4C97"/>
    <w:rsid w:val="007D5528"/>
    <w:rsid w:val="007D5588"/>
    <w:rsid w:val="007D61B7"/>
    <w:rsid w:val="007D76B3"/>
    <w:rsid w:val="007D7A5E"/>
    <w:rsid w:val="007E0788"/>
    <w:rsid w:val="007E084F"/>
    <w:rsid w:val="007E1269"/>
    <w:rsid w:val="007E14E7"/>
    <w:rsid w:val="007E1E9F"/>
    <w:rsid w:val="007E26C5"/>
    <w:rsid w:val="007E2B92"/>
    <w:rsid w:val="007E325A"/>
    <w:rsid w:val="007E335D"/>
    <w:rsid w:val="007E33A9"/>
    <w:rsid w:val="007E34DF"/>
    <w:rsid w:val="007E3D5D"/>
    <w:rsid w:val="007E403E"/>
    <w:rsid w:val="007E4E97"/>
    <w:rsid w:val="007E5200"/>
    <w:rsid w:val="007E5358"/>
    <w:rsid w:val="007E5373"/>
    <w:rsid w:val="007E5634"/>
    <w:rsid w:val="007E65CD"/>
    <w:rsid w:val="007E6A40"/>
    <w:rsid w:val="007E769B"/>
    <w:rsid w:val="007E7912"/>
    <w:rsid w:val="007F0123"/>
    <w:rsid w:val="007F0A83"/>
    <w:rsid w:val="007F0BA3"/>
    <w:rsid w:val="007F102F"/>
    <w:rsid w:val="007F1AA3"/>
    <w:rsid w:val="007F1C03"/>
    <w:rsid w:val="007F1F39"/>
    <w:rsid w:val="007F25F4"/>
    <w:rsid w:val="007F2620"/>
    <w:rsid w:val="007F3B01"/>
    <w:rsid w:val="007F3D7A"/>
    <w:rsid w:val="007F43C2"/>
    <w:rsid w:val="007F4448"/>
    <w:rsid w:val="007F4A96"/>
    <w:rsid w:val="007F4F9F"/>
    <w:rsid w:val="007F509A"/>
    <w:rsid w:val="007F53CF"/>
    <w:rsid w:val="007F5866"/>
    <w:rsid w:val="007F5CFD"/>
    <w:rsid w:val="007F65F1"/>
    <w:rsid w:val="007F6C5D"/>
    <w:rsid w:val="007F7FA3"/>
    <w:rsid w:val="00801137"/>
    <w:rsid w:val="008011B9"/>
    <w:rsid w:val="00801B16"/>
    <w:rsid w:val="00802476"/>
    <w:rsid w:val="00802A83"/>
    <w:rsid w:val="00803271"/>
    <w:rsid w:val="008033DF"/>
    <w:rsid w:val="00803421"/>
    <w:rsid w:val="00803D28"/>
    <w:rsid w:val="008040FC"/>
    <w:rsid w:val="0080465E"/>
    <w:rsid w:val="008047FF"/>
    <w:rsid w:val="00804CE7"/>
    <w:rsid w:val="00804D5C"/>
    <w:rsid w:val="00804E0D"/>
    <w:rsid w:val="00805537"/>
    <w:rsid w:val="00805820"/>
    <w:rsid w:val="00806181"/>
    <w:rsid w:val="008065C7"/>
    <w:rsid w:val="00806C14"/>
    <w:rsid w:val="008075EC"/>
    <w:rsid w:val="00807B81"/>
    <w:rsid w:val="008100FA"/>
    <w:rsid w:val="00810611"/>
    <w:rsid w:val="00810863"/>
    <w:rsid w:val="00810917"/>
    <w:rsid w:val="0081107D"/>
    <w:rsid w:val="0081150C"/>
    <w:rsid w:val="00811EAB"/>
    <w:rsid w:val="008124BC"/>
    <w:rsid w:val="00812776"/>
    <w:rsid w:val="00812D0F"/>
    <w:rsid w:val="00813028"/>
    <w:rsid w:val="00813042"/>
    <w:rsid w:val="00813C72"/>
    <w:rsid w:val="00813D01"/>
    <w:rsid w:val="008141FF"/>
    <w:rsid w:val="008142D7"/>
    <w:rsid w:val="00814CA7"/>
    <w:rsid w:val="00814E30"/>
    <w:rsid w:val="00814F1C"/>
    <w:rsid w:val="008150E8"/>
    <w:rsid w:val="008158CD"/>
    <w:rsid w:val="00815995"/>
    <w:rsid w:val="00815C01"/>
    <w:rsid w:val="00815F4D"/>
    <w:rsid w:val="00816460"/>
    <w:rsid w:val="00816AF7"/>
    <w:rsid w:val="008172EF"/>
    <w:rsid w:val="0081783A"/>
    <w:rsid w:val="00817A4E"/>
    <w:rsid w:val="00817D33"/>
    <w:rsid w:val="008202C8"/>
    <w:rsid w:val="008203C1"/>
    <w:rsid w:val="00820657"/>
    <w:rsid w:val="00820723"/>
    <w:rsid w:val="008210B9"/>
    <w:rsid w:val="00821365"/>
    <w:rsid w:val="00821B16"/>
    <w:rsid w:val="00821B30"/>
    <w:rsid w:val="00822E9C"/>
    <w:rsid w:val="00823108"/>
    <w:rsid w:val="008231FF"/>
    <w:rsid w:val="00823AA6"/>
    <w:rsid w:val="00823AF4"/>
    <w:rsid w:val="00823B72"/>
    <w:rsid w:val="00823BCE"/>
    <w:rsid w:val="00823BFF"/>
    <w:rsid w:val="00823C97"/>
    <w:rsid w:val="00823CEF"/>
    <w:rsid w:val="00824087"/>
    <w:rsid w:val="00824316"/>
    <w:rsid w:val="008244BC"/>
    <w:rsid w:val="0082484C"/>
    <w:rsid w:val="008251C1"/>
    <w:rsid w:val="00826785"/>
    <w:rsid w:val="008300E3"/>
    <w:rsid w:val="00830260"/>
    <w:rsid w:val="0083134B"/>
    <w:rsid w:val="00831450"/>
    <w:rsid w:val="00832336"/>
    <w:rsid w:val="00832363"/>
    <w:rsid w:val="00832C40"/>
    <w:rsid w:val="00832EE9"/>
    <w:rsid w:val="00833955"/>
    <w:rsid w:val="00834000"/>
    <w:rsid w:val="008349C4"/>
    <w:rsid w:val="008357C5"/>
    <w:rsid w:val="00835EA1"/>
    <w:rsid w:val="008368B5"/>
    <w:rsid w:val="0083720D"/>
    <w:rsid w:val="008372FC"/>
    <w:rsid w:val="00840EA5"/>
    <w:rsid w:val="00842767"/>
    <w:rsid w:val="00842776"/>
    <w:rsid w:val="00842DF5"/>
    <w:rsid w:val="00843151"/>
    <w:rsid w:val="0084351D"/>
    <w:rsid w:val="00843825"/>
    <w:rsid w:val="008440B1"/>
    <w:rsid w:val="008440F8"/>
    <w:rsid w:val="00844A62"/>
    <w:rsid w:val="00844A6B"/>
    <w:rsid w:val="00844D62"/>
    <w:rsid w:val="0084564D"/>
    <w:rsid w:val="00845BA0"/>
    <w:rsid w:val="00846907"/>
    <w:rsid w:val="00846C36"/>
    <w:rsid w:val="00846E76"/>
    <w:rsid w:val="00846EB8"/>
    <w:rsid w:val="00846EE0"/>
    <w:rsid w:val="00846FCC"/>
    <w:rsid w:val="008470DE"/>
    <w:rsid w:val="00847695"/>
    <w:rsid w:val="00847930"/>
    <w:rsid w:val="00847945"/>
    <w:rsid w:val="00847E19"/>
    <w:rsid w:val="00847EDB"/>
    <w:rsid w:val="008500B4"/>
    <w:rsid w:val="0085027E"/>
    <w:rsid w:val="008507A2"/>
    <w:rsid w:val="00850DFC"/>
    <w:rsid w:val="00850F5B"/>
    <w:rsid w:val="00850FB9"/>
    <w:rsid w:val="00851611"/>
    <w:rsid w:val="00851C7B"/>
    <w:rsid w:val="00851DD5"/>
    <w:rsid w:val="0085220F"/>
    <w:rsid w:val="00852644"/>
    <w:rsid w:val="008528F2"/>
    <w:rsid w:val="00852DF9"/>
    <w:rsid w:val="008530B6"/>
    <w:rsid w:val="0085390D"/>
    <w:rsid w:val="00853C06"/>
    <w:rsid w:val="008542AB"/>
    <w:rsid w:val="0085442F"/>
    <w:rsid w:val="008548A5"/>
    <w:rsid w:val="00854A78"/>
    <w:rsid w:val="00855382"/>
    <w:rsid w:val="00855431"/>
    <w:rsid w:val="008565C5"/>
    <w:rsid w:val="00856A32"/>
    <w:rsid w:val="00856FB2"/>
    <w:rsid w:val="00857236"/>
    <w:rsid w:val="008604B4"/>
    <w:rsid w:val="0086108E"/>
    <w:rsid w:val="008610BA"/>
    <w:rsid w:val="008613DE"/>
    <w:rsid w:val="008613F8"/>
    <w:rsid w:val="00861509"/>
    <w:rsid w:val="00861652"/>
    <w:rsid w:val="00861781"/>
    <w:rsid w:val="00861DEE"/>
    <w:rsid w:val="00862200"/>
    <w:rsid w:val="00862A1A"/>
    <w:rsid w:val="00863781"/>
    <w:rsid w:val="00863AB9"/>
    <w:rsid w:val="00863D7C"/>
    <w:rsid w:val="00863D8A"/>
    <w:rsid w:val="0086424B"/>
    <w:rsid w:val="00864598"/>
    <w:rsid w:val="0086477E"/>
    <w:rsid w:val="00864A8E"/>
    <w:rsid w:val="008651C8"/>
    <w:rsid w:val="00865217"/>
    <w:rsid w:val="0086645C"/>
    <w:rsid w:val="00866D59"/>
    <w:rsid w:val="008671D3"/>
    <w:rsid w:val="0086799F"/>
    <w:rsid w:val="008700AB"/>
    <w:rsid w:val="00870444"/>
    <w:rsid w:val="008707B5"/>
    <w:rsid w:val="00870D5A"/>
    <w:rsid w:val="00871428"/>
    <w:rsid w:val="008718C8"/>
    <w:rsid w:val="00871F70"/>
    <w:rsid w:val="0087202A"/>
    <w:rsid w:val="008721E8"/>
    <w:rsid w:val="00872C24"/>
    <w:rsid w:val="00872FDA"/>
    <w:rsid w:val="00873737"/>
    <w:rsid w:val="00873DD9"/>
    <w:rsid w:val="00874001"/>
    <w:rsid w:val="008747FC"/>
    <w:rsid w:val="00874935"/>
    <w:rsid w:val="00874CB2"/>
    <w:rsid w:val="0087542A"/>
    <w:rsid w:val="00875503"/>
    <w:rsid w:val="00875D18"/>
    <w:rsid w:val="00875E16"/>
    <w:rsid w:val="00876B65"/>
    <w:rsid w:val="00876D06"/>
    <w:rsid w:val="00876DFA"/>
    <w:rsid w:val="00876E42"/>
    <w:rsid w:val="008776A0"/>
    <w:rsid w:val="00877B9B"/>
    <w:rsid w:val="00877F8A"/>
    <w:rsid w:val="0088021B"/>
    <w:rsid w:val="00880371"/>
    <w:rsid w:val="00880961"/>
    <w:rsid w:val="00881522"/>
    <w:rsid w:val="00881F84"/>
    <w:rsid w:val="00882356"/>
    <w:rsid w:val="00882493"/>
    <w:rsid w:val="00882F41"/>
    <w:rsid w:val="008835D2"/>
    <w:rsid w:val="008837DC"/>
    <w:rsid w:val="00883BFB"/>
    <w:rsid w:val="00883E4E"/>
    <w:rsid w:val="00884B37"/>
    <w:rsid w:val="00884BF0"/>
    <w:rsid w:val="00885AEA"/>
    <w:rsid w:val="00885E09"/>
    <w:rsid w:val="00886070"/>
    <w:rsid w:val="0088679C"/>
    <w:rsid w:val="00886907"/>
    <w:rsid w:val="00886B31"/>
    <w:rsid w:val="00886FD4"/>
    <w:rsid w:val="00887838"/>
    <w:rsid w:val="00890A04"/>
    <w:rsid w:val="00890AE7"/>
    <w:rsid w:val="00890EDD"/>
    <w:rsid w:val="00891331"/>
    <w:rsid w:val="008913D9"/>
    <w:rsid w:val="00891E12"/>
    <w:rsid w:val="0089205C"/>
    <w:rsid w:val="00892B1E"/>
    <w:rsid w:val="00892D1F"/>
    <w:rsid w:val="00892FB3"/>
    <w:rsid w:val="0089351C"/>
    <w:rsid w:val="0089391A"/>
    <w:rsid w:val="00894073"/>
    <w:rsid w:val="008943AC"/>
    <w:rsid w:val="008945E6"/>
    <w:rsid w:val="00894A25"/>
    <w:rsid w:val="00894A8E"/>
    <w:rsid w:val="00894AE1"/>
    <w:rsid w:val="00895003"/>
    <w:rsid w:val="0089570B"/>
    <w:rsid w:val="00895F6A"/>
    <w:rsid w:val="00896823"/>
    <w:rsid w:val="00896B93"/>
    <w:rsid w:val="00896DD5"/>
    <w:rsid w:val="00896EE7"/>
    <w:rsid w:val="008A0027"/>
    <w:rsid w:val="008A0203"/>
    <w:rsid w:val="008A0919"/>
    <w:rsid w:val="008A0CCC"/>
    <w:rsid w:val="008A133C"/>
    <w:rsid w:val="008A1405"/>
    <w:rsid w:val="008A1C6E"/>
    <w:rsid w:val="008A1CBD"/>
    <w:rsid w:val="008A2576"/>
    <w:rsid w:val="008A27AF"/>
    <w:rsid w:val="008A2B3D"/>
    <w:rsid w:val="008A306B"/>
    <w:rsid w:val="008A3561"/>
    <w:rsid w:val="008A35DF"/>
    <w:rsid w:val="008A38CB"/>
    <w:rsid w:val="008A3A34"/>
    <w:rsid w:val="008A3CD5"/>
    <w:rsid w:val="008A4349"/>
    <w:rsid w:val="008A4352"/>
    <w:rsid w:val="008A5163"/>
    <w:rsid w:val="008A570B"/>
    <w:rsid w:val="008A60FC"/>
    <w:rsid w:val="008A6156"/>
    <w:rsid w:val="008A6AE1"/>
    <w:rsid w:val="008A791F"/>
    <w:rsid w:val="008A7BB5"/>
    <w:rsid w:val="008B0691"/>
    <w:rsid w:val="008B0DC3"/>
    <w:rsid w:val="008B13F6"/>
    <w:rsid w:val="008B18C8"/>
    <w:rsid w:val="008B1C8B"/>
    <w:rsid w:val="008B1E05"/>
    <w:rsid w:val="008B2A7C"/>
    <w:rsid w:val="008B3770"/>
    <w:rsid w:val="008B3B57"/>
    <w:rsid w:val="008B3C7F"/>
    <w:rsid w:val="008B3D8D"/>
    <w:rsid w:val="008B3F6D"/>
    <w:rsid w:val="008B3FBC"/>
    <w:rsid w:val="008B4440"/>
    <w:rsid w:val="008B47C9"/>
    <w:rsid w:val="008B4EAE"/>
    <w:rsid w:val="008B4F98"/>
    <w:rsid w:val="008B53E3"/>
    <w:rsid w:val="008B55B8"/>
    <w:rsid w:val="008B5908"/>
    <w:rsid w:val="008B5AED"/>
    <w:rsid w:val="008B5C1F"/>
    <w:rsid w:val="008B5C56"/>
    <w:rsid w:val="008B6310"/>
    <w:rsid w:val="008B65B4"/>
    <w:rsid w:val="008B6944"/>
    <w:rsid w:val="008B69A2"/>
    <w:rsid w:val="008B73DC"/>
    <w:rsid w:val="008B7606"/>
    <w:rsid w:val="008B7A6A"/>
    <w:rsid w:val="008B7BF8"/>
    <w:rsid w:val="008C06F3"/>
    <w:rsid w:val="008C092D"/>
    <w:rsid w:val="008C0A1C"/>
    <w:rsid w:val="008C0A5F"/>
    <w:rsid w:val="008C0D5E"/>
    <w:rsid w:val="008C134E"/>
    <w:rsid w:val="008C15D0"/>
    <w:rsid w:val="008C18DC"/>
    <w:rsid w:val="008C1A86"/>
    <w:rsid w:val="008C1AA1"/>
    <w:rsid w:val="008C2005"/>
    <w:rsid w:val="008C2262"/>
    <w:rsid w:val="008C27B2"/>
    <w:rsid w:val="008C299E"/>
    <w:rsid w:val="008C2B68"/>
    <w:rsid w:val="008C3977"/>
    <w:rsid w:val="008C43C9"/>
    <w:rsid w:val="008C4ADA"/>
    <w:rsid w:val="008C4FF8"/>
    <w:rsid w:val="008C5521"/>
    <w:rsid w:val="008C58E3"/>
    <w:rsid w:val="008C60A2"/>
    <w:rsid w:val="008C7B7A"/>
    <w:rsid w:val="008C7B93"/>
    <w:rsid w:val="008D00FF"/>
    <w:rsid w:val="008D0252"/>
    <w:rsid w:val="008D0255"/>
    <w:rsid w:val="008D0A81"/>
    <w:rsid w:val="008D0B32"/>
    <w:rsid w:val="008D1335"/>
    <w:rsid w:val="008D2F49"/>
    <w:rsid w:val="008D30F3"/>
    <w:rsid w:val="008D38A5"/>
    <w:rsid w:val="008D3A89"/>
    <w:rsid w:val="008D4110"/>
    <w:rsid w:val="008D41C3"/>
    <w:rsid w:val="008D4BEA"/>
    <w:rsid w:val="008D596F"/>
    <w:rsid w:val="008D6204"/>
    <w:rsid w:val="008D635C"/>
    <w:rsid w:val="008D6B15"/>
    <w:rsid w:val="008D7282"/>
    <w:rsid w:val="008D7465"/>
    <w:rsid w:val="008D7D43"/>
    <w:rsid w:val="008D7DD5"/>
    <w:rsid w:val="008D7E92"/>
    <w:rsid w:val="008E0A81"/>
    <w:rsid w:val="008E0E29"/>
    <w:rsid w:val="008E1103"/>
    <w:rsid w:val="008E1AC5"/>
    <w:rsid w:val="008E1CC1"/>
    <w:rsid w:val="008E3343"/>
    <w:rsid w:val="008E35D7"/>
    <w:rsid w:val="008E3851"/>
    <w:rsid w:val="008E3DA6"/>
    <w:rsid w:val="008E3FB2"/>
    <w:rsid w:val="008E4759"/>
    <w:rsid w:val="008E4D7A"/>
    <w:rsid w:val="008E5128"/>
    <w:rsid w:val="008E53D9"/>
    <w:rsid w:val="008E599B"/>
    <w:rsid w:val="008E5A69"/>
    <w:rsid w:val="008E6600"/>
    <w:rsid w:val="008E72B8"/>
    <w:rsid w:val="008E74BD"/>
    <w:rsid w:val="008E79F7"/>
    <w:rsid w:val="008E7A7D"/>
    <w:rsid w:val="008E7BFB"/>
    <w:rsid w:val="008F063B"/>
    <w:rsid w:val="008F07B3"/>
    <w:rsid w:val="008F218C"/>
    <w:rsid w:val="008F27F6"/>
    <w:rsid w:val="008F2FC2"/>
    <w:rsid w:val="008F3673"/>
    <w:rsid w:val="008F3C09"/>
    <w:rsid w:val="008F3CBE"/>
    <w:rsid w:val="008F544B"/>
    <w:rsid w:val="008F6836"/>
    <w:rsid w:val="008F6D2D"/>
    <w:rsid w:val="008F725C"/>
    <w:rsid w:val="008F76DE"/>
    <w:rsid w:val="008F7D6D"/>
    <w:rsid w:val="008F7E40"/>
    <w:rsid w:val="008F7F45"/>
    <w:rsid w:val="00900315"/>
    <w:rsid w:val="009004AA"/>
    <w:rsid w:val="0090068A"/>
    <w:rsid w:val="00901750"/>
    <w:rsid w:val="009021C8"/>
    <w:rsid w:val="0090251B"/>
    <w:rsid w:val="009029FB"/>
    <w:rsid w:val="00903310"/>
    <w:rsid w:val="009033AB"/>
    <w:rsid w:val="0090349F"/>
    <w:rsid w:val="00903A22"/>
    <w:rsid w:val="00903D92"/>
    <w:rsid w:val="00904FF5"/>
    <w:rsid w:val="009051C0"/>
    <w:rsid w:val="009058C4"/>
    <w:rsid w:val="00905E87"/>
    <w:rsid w:val="009063FF"/>
    <w:rsid w:val="0090686D"/>
    <w:rsid w:val="00906ABF"/>
    <w:rsid w:val="00906B5B"/>
    <w:rsid w:val="00906BAB"/>
    <w:rsid w:val="00910102"/>
    <w:rsid w:val="009102C5"/>
    <w:rsid w:val="0091047F"/>
    <w:rsid w:val="0091087E"/>
    <w:rsid w:val="00910C00"/>
    <w:rsid w:val="00912DF9"/>
    <w:rsid w:val="0091302E"/>
    <w:rsid w:val="009130B7"/>
    <w:rsid w:val="0091326E"/>
    <w:rsid w:val="0091335E"/>
    <w:rsid w:val="009136C4"/>
    <w:rsid w:val="00913D93"/>
    <w:rsid w:val="00914CC4"/>
    <w:rsid w:val="009153DB"/>
    <w:rsid w:val="00915D42"/>
    <w:rsid w:val="0091624E"/>
    <w:rsid w:val="009165B6"/>
    <w:rsid w:val="0091678A"/>
    <w:rsid w:val="0091718E"/>
    <w:rsid w:val="00917757"/>
    <w:rsid w:val="00917AAA"/>
    <w:rsid w:val="00917DD5"/>
    <w:rsid w:val="00920126"/>
    <w:rsid w:val="009204E4"/>
    <w:rsid w:val="009206FF"/>
    <w:rsid w:val="00920BF6"/>
    <w:rsid w:val="00920F9F"/>
    <w:rsid w:val="009218FB"/>
    <w:rsid w:val="009236CB"/>
    <w:rsid w:val="00923A33"/>
    <w:rsid w:val="00923DC2"/>
    <w:rsid w:val="00924ABB"/>
    <w:rsid w:val="00924CB5"/>
    <w:rsid w:val="00925000"/>
    <w:rsid w:val="009252B6"/>
    <w:rsid w:val="0092549B"/>
    <w:rsid w:val="00925E76"/>
    <w:rsid w:val="00926250"/>
    <w:rsid w:val="0092639F"/>
    <w:rsid w:val="0092647D"/>
    <w:rsid w:val="009264F7"/>
    <w:rsid w:val="00926B11"/>
    <w:rsid w:val="00927AE6"/>
    <w:rsid w:val="0093010D"/>
    <w:rsid w:val="0093033D"/>
    <w:rsid w:val="009303FE"/>
    <w:rsid w:val="00930DD2"/>
    <w:rsid w:val="0093105A"/>
    <w:rsid w:val="0093326F"/>
    <w:rsid w:val="00933FA2"/>
    <w:rsid w:val="009342FD"/>
    <w:rsid w:val="009344AC"/>
    <w:rsid w:val="009344C2"/>
    <w:rsid w:val="00934585"/>
    <w:rsid w:val="00934768"/>
    <w:rsid w:val="00934AB1"/>
    <w:rsid w:val="00935187"/>
    <w:rsid w:val="0093526B"/>
    <w:rsid w:val="009355AE"/>
    <w:rsid w:val="00935715"/>
    <w:rsid w:val="0093597B"/>
    <w:rsid w:val="00935A6B"/>
    <w:rsid w:val="00935B0C"/>
    <w:rsid w:val="00936284"/>
    <w:rsid w:val="00936763"/>
    <w:rsid w:val="00937050"/>
    <w:rsid w:val="0093725D"/>
    <w:rsid w:val="00937620"/>
    <w:rsid w:val="00937D3A"/>
    <w:rsid w:val="00937D67"/>
    <w:rsid w:val="00937DC9"/>
    <w:rsid w:val="009408BE"/>
    <w:rsid w:val="0094114F"/>
    <w:rsid w:val="009415AE"/>
    <w:rsid w:val="0094229A"/>
    <w:rsid w:val="009427B9"/>
    <w:rsid w:val="009433DA"/>
    <w:rsid w:val="00943A65"/>
    <w:rsid w:val="00943A9F"/>
    <w:rsid w:val="0094452C"/>
    <w:rsid w:val="009445A6"/>
    <w:rsid w:val="00944AE5"/>
    <w:rsid w:val="00945982"/>
    <w:rsid w:val="00945F02"/>
    <w:rsid w:val="00946384"/>
    <w:rsid w:val="0094667F"/>
    <w:rsid w:val="0094693C"/>
    <w:rsid w:val="0094712E"/>
    <w:rsid w:val="00947298"/>
    <w:rsid w:val="009475CA"/>
    <w:rsid w:val="00947E60"/>
    <w:rsid w:val="009502EF"/>
    <w:rsid w:val="00950332"/>
    <w:rsid w:val="0095047A"/>
    <w:rsid w:val="0095055D"/>
    <w:rsid w:val="00950CFC"/>
    <w:rsid w:val="00951005"/>
    <w:rsid w:val="0095157A"/>
    <w:rsid w:val="00952129"/>
    <w:rsid w:val="00952688"/>
    <w:rsid w:val="00952D97"/>
    <w:rsid w:val="00952E6F"/>
    <w:rsid w:val="0095328A"/>
    <w:rsid w:val="0095335E"/>
    <w:rsid w:val="00953FDB"/>
    <w:rsid w:val="009549DA"/>
    <w:rsid w:val="00954C01"/>
    <w:rsid w:val="009552E6"/>
    <w:rsid w:val="009555B2"/>
    <w:rsid w:val="00955842"/>
    <w:rsid w:val="00955C2C"/>
    <w:rsid w:val="00955CD1"/>
    <w:rsid w:val="00957037"/>
    <w:rsid w:val="00957293"/>
    <w:rsid w:val="00957ABC"/>
    <w:rsid w:val="00960096"/>
    <w:rsid w:val="0096046B"/>
    <w:rsid w:val="009606F7"/>
    <w:rsid w:val="00961EA4"/>
    <w:rsid w:val="00961F44"/>
    <w:rsid w:val="00963049"/>
    <w:rsid w:val="00963393"/>
    <w:rsid w:val="00963E66"/>
    <w:rsid w:val="009656C0"/>
    <w:rsid w:val="00967619"/>
    <w:rsid w:val="00967BC4"/>
    <w:rsid w:val="009702D1"/>
    <w:rsid w:val="0097052A"/>
    <w:rsid w:val="00970674"/>
    <w:rsid w:val="00970904"/>
    <w:rsid w:val="00970B4B"/>
    <w:rsid w:val="00970FB5"/>
    <w:rsid w:val="0097114F"/>
    <w:rsid w:val="00971250"/>
    <w:rsid w:val="0097125D"/>
    <w:rsid w:val="00971323"/>
    <w:rsid w:val="00971347"/>
    <w:rsid w:val="009716C1"/>
    <w:rsid w:val="009718D0"/>
    <w:rsid w:val="00971F44"/>
    <w:rsid w:val="009720C9"/>
    <w:rsid w:val="009720E1"/>
    <w:rsid w:val="0097252A"/>
    <w:rsid w:val="0097261C"/>
    <w:rsid w:val="00972C41"/>
    <w:rsid w:val="00972FCF"/>
    <w:rsid w:val="00973620"/>
    <w:rsid w:val="0097373F"/>
    <w:rsid w:val="0097392F"/>
    <w:rsid w:val="00974818"/>
    <w:rsid w:val="00974E01"/>
    <w:rsid w:val="00975062"/>
    <w:rsid w:val="0097516A"/>
    <w:rsid w:val="009751A0"/>
    <w:rsid w:val="00975322"/>
    <w:rsid w:val="00975354"/>
    <w:rsid w:val="009757E9"/>
    <w:rsid w:val="00975ABB"/>
    <w:rsid w:val="00975B66"/>
    <w:rsid w:val="0097659F"/>
    <w:rsid w:val="00976725"/>
    <w:rsid w:val="00976E76"/>
    <w:rsid w:val="009773C7"/>
    <w:rsid w:val="009777ED"/>
    <w:rsid w:val="00977ECC"/>
    <w:rsid w:val="00980401"/>
    <w:rsid w:val="0098050C"/>
    <w:rsid w:val="00981AC0"/>
    <w:rsid w:val="00981E1C"/>
    <w:rsid w:val="00982214"/>
    <w:rsid w:val="00982738"/>
    <w:rsid w:val="00982ADB"/>
    <w:rsid w:val="00983905"/>
    <w:rsid w:val="009850D5"/>
    <w:rsid w:val="00985794"/>
    <w:rsid w:val="00985E27"/>
    <w:rsid w:val="00986295"/>
    <w:rsid w:val="0098638D"/>
    <w:rsid w:val="0098692E"/>
    <w:rsid w:val="00987195"/>
    <w:rsid w:val="0098722D"/>
    <w:rsid w:val="00987A22"/>
    <w:rsid w:val="00987B97"/>
    <w:rsid w:val="00987C85"/>
    <w:rsid w:val="00987E00"/>
    <w:rsid w:val="009902CD"/>
    <w:rsid w:val="00990B98"/>
    <w:rsid w:val="00990E06"/>
    <w:rsid w:val="009916C4"/>
    <w:rsid w:val="0099231B"/>
    <w:rsid w:val="009923A8"/>
    <w:rsid w:val="00992571"/>
    <w:rsid w:val="00992834"/>
    <w:rsid w:val="00992B66"/>
    <w:rsid w:val="00993B66"/>
    <w:rsid w:val="00995094"/>
    <w:rsid w:val="0099515B"/>
    <w:rsid w:val="0099544C"/>
    <w:rsid w:val="00995DF5"/>
    <w:rsid w:val="00995DF7"/>
    <w:rsid w:val="00996CC7"/>
    <w:rsid w:val="00996D27"/>
    <w:rsid w:val="00996EAB"/>
    <w:rsid w:val="00997166"/>
    <w:rsid w:val="0099790F"/>
    <w:rsid w:val="00997C60"/>
    <w:rsid w:val="009A02E5"/>
    <w:rsid w:val="009A197E"/>
    <w:rsid w:val="009A20B5"/>
    <w:rsid w:val="009A2AFF"/>
    <w:rsid w:val="009A2F6B"/>
    <w:rsid w:val="009A32FD"/>
    <w:rsid w:val="009A35AF"/>
    <w:rsid w:val="009A39A8"/>
    <w:rsid w:val="009A39C8"/>
    <w:rsid w:val="009A403A"/>
    <w:rsid w:val="009A4619"/>
    <w:rsid w:val="009A49DA"/>
    <w:rsid w:val="009A4CD2"/>
    <w:rsid w:val="009A5244"/>
    <w:rsid w:val="009A53E8"/>
    <w:rsid w:val="009A54ED"/>
    <w:rsid w:val="009A5E26"/>
    <w:rsid w:val="009A6F3F"/>
    <w:rsid w:val="009A7051"/>
    <w:rsid w:val="009A73E1"/>
    <w:rsid w:val="009A778D"/>
    <w:rsid w:val="009A7B74"/>
    <w:rsid w:val="009A7E84"/>
    <w:rsid w:val="009B0059"/>
    <w:rsid w:val="009B0E62"/>
    <w:rsid w:val="009B1052"/>
    <w:rsid w:val="009B108E"/>
    <w:rsid w:val="009B11DD"/>
    <w:rsid w:val="009B1B2D"/>
    <w:rsid w:val="009B1E62"/>
    <w:rsid w:val="009B1EC3"/>
    <w:rsid w:val="009B2456"/>
    <w:rsid w:val="009B2F9C"/>
    <w:rsid w:val="009B371B"/>
    <w:rsid w:val="009B3B23"/>
    <w:rsid w:val="009B3D50"/>
    <w:rsid w:val="009B3EA5"/>
    <w:rsid w:val="009B46C5"/>
    <w:rsid w:val="009B4BD5"/>
    <w:rsid w:val="009B4D95"/>
    <w:rsid w:val="009B54E1"/>
    <w:rsid w:val="009B5D63"/>
    <w:rsid w:val="009B5EA9"/>
    <w:rsid w:val="009B68A9"/>
    <w:rsid w:val="009B6BCD"/>
    <w:rsid w:val="009B6C58"/>
    <w:rsid w:val="009B6C91"/>
    <w:rsid w:val="009B6DF3"/>
    <w:rsid w:val="009B6E13"/>
    <w:rsid w:val="009C086B"/>
    <w:rsid w:val="009C11FC"/>
    <w:rsid w:val="009C1745"/>
    <w:rsid w:val="009C17F4"/>
    <w:rsid w:val="009C281D"/>
    <w:rsid w:val="009C29DB"/>
    <w:rsid w:val="009C3210"/>
    <w:rsid w:val="009C3557"/>
    <w:rsid w:val="009C417F"/>
    <w:rsid w:val="009C424D"/>
    <w:rsid w:val="009C42B1"/>
    <w:rsid w:val="009C437A"/>
    <w:rsid w:val="009C4443"/>
    <w:rsid w:val="009C46FC"/>
    <w:rsid w:val="009C49D3"/>
    <w:rsid w:val="009C49E2"/>
    <w:rsid w:val="009C5617"/>
    <w:rsid w:val="009C6A3A"/>
    <w:rsid w:val="009C6BAE"/>
    <w:rsid w:val="009C7544"/>
    <w:rsid w:val="009C7A81"/>
    <w:rsid w:val="009C7C8A"/>
    <w:rsid w:val="009C7F10"/>
    <w:rsid w:val="009D01E7"/>
    <w:rsid w:val="009D022F"/>
    <w:rsid w:val="009D04A1"/>
    <w:rsid w:val="009D0757"/>
    <w:rsid w:val="009D091A"/>
    <w:rsid w:val="009D0D54"/>
    <w:rsid w:val="009D1E35"/>
    <w:rsid w:val="009D2466"/>
    <w:rsid w:val="009D289E"/>
    <w:rsid w:val="009D3B07"/>
    <w:rsid w:val="009D41A1"/>
    <w:rsid w:val="009D41FE"/>
    <w:rsid w:val="009D4A96"/>
    <w:rsid w:val="009D4E04"/>
    <w:rsid w:val="009D4FE5"/>
    <w:rsid w:val="009D5379"/>
    <w:rsid w:val="009D5D3A"/>
    <w:rsid w:val="009D643C"/>
    <w:rsid w:val="009D6584"/>
    <w:rsid w:val="009D669D"/>
    <w:rsid w:val="009D6A1E"/>
    <w:rsid w:val="009D6E4A"/>
    <w:rsid w:val="009D6F43"/>
    <w:rsid w:val="009D7671"/>
    <w:rsid w:val="009D767F"/>
    <w:rsid w:val="009D799D"/>
    <w:rsid w:val="009E01D9"/>
    <w:rsid w:val="009E0259"/>
    <w:rsid w:val="009E038E"/>
    <w:rsid w:val="009E03D2"/>
    <w:rsid w:val="009E0494"/>
    <w:rsid w:val="009E1177"/>
    <w:rsid w:val="009E1401"/>
    <w:rsid w:val="009E188D"/>
    <w:rsid w:val="009E2026"/>
    <w:rsid w:val="009E26E2"/>
    <w:rsid w:val="009E27EA"/>
    <w:rsid w:val="009E3685"/>
    <w:rsid w:val="009E37A3"/>
    <w:rsid w:val="009E39DA"/>
    <w:rsid w:val="009E4146"/>
    <w:rsid w:val="009E48B0"/>
    <w:rsid w:val="009E4F4E"/>
    <w:rsid w:val="009E4F67"/>
    <w:rsid w:val="009E50FA"/>
    <w:rsid w:val="009E579A"/>
    <w:rsid w:val="009E59B6"/>
    <w:rsid w:val="009E5EF2"/>
    <w:rsid w:val="009E6030"/>
    <w:rsid w:val="009E6275"/>
    <w:rsid w:val="009E6B8B"/>
    <w:rsid w:val="009E6E46"/>
    <w:rsid w:val="009E75C4"/>
    <w:rsid w:val="009F0237"/>
    <w:rsid w:val="009F0482"/>
    <w:rsid w:val="009F0515"/>
    <w:rsid w:val="009F058A"/>
    <w:rsid w:val="009F083D"/>
    <w:rsid w:val="009F1E95"/>
    <w:rsid w:val="009F252C"/>
    <w:rsid w:val="009F25C3"/>
    <w:rsid w:val="009F2ACD"/>
    <w:rsid w:val="009F399E"/>
    <w:rsid w:val="009F3F6A"/>
    <w:rsid w:val="009F4111"/>
    <w:rsid w:val="009F41CA"/>
    <w:rsid w:val="009F49DB"/>
    <w:rsid w:val="009F4AC0"/>
    <w:rsid w:val="009F5029"/>
    <w:rsid w:val="009F5144"/>
    <w:rsid w:val="009F5401"/>
    <w:rsid w:val="009F5846"/>
    <w:rsid w:val="009F5986"/>
    <w:rsid w:val="009F63AC"/>
    <w:rsid w:val="009F6ACA"/>
    <w:rsid w:val="009F776F"/>
    <w:rsid w:val="00A0067A"/>
    <w:rsid w:val="00A0101F"/>
    <w:rsid w:val="00A013FD"/>
    <w:rsid w:val="00A01CD3"/>
    <w:rsid w:val="00A022F3"/>
    <w:rsid w:val="00A0231E"/>
    <w:rsid w:val="00A02651"/>
    <w:rsid w:val="00A0268F"/>
    <w:rsid w:val="00A02C04"/>
    <w:rsid w:val="00A02F69"/>
    <w:rsid w:val="00A04621"/>
    <w:rsid w:val="00A049E5"/>
    <w:rsid w:val="00A04B58"/>
    <w:rsid w:val="00A04BD8"/>
    <w:rsid w:val="00A050D4"/>
    <w:rsid w:val="00A05106"/>
    <w:rsid w:val="00A052C0"/>
    <w:rsid w:val="00A0570F"/>
    <w:rsid w:val="00A0590D"/>
    <w:rsid w:val="00A05AAD"/>
    <w:rsid w:val="00A05C24"/>
    <w:rsid w:val="00A06216"/>
    <w:rsid w:val="00A06839"/>
    <w:rsid w:val="00A06B92"/>
    <w:rsid w:val="00A0700C"/>
    <w:rsid w:val="00A075B0"/>
    <w:rsid w:val="00A11407"/>
    <w:rsid w:val="00A11507"/>
    <w:rsid w:val="00A115E0"/>
    <w:rsid w:val="00A11B1D"/>
    <w:rsid w:val="00A11E73"/>
    <w:rsid w:val="00A1210C"/>
    <w:rsid w:val="00A123DD"/>
    <w:rsid w:val="00A129F3"/>
    <w:rsid w:val="00A12C9F"/>
    <w:rsid w:val="00A12F31"/>
    <w:rsid w:val="00A130EB"/>
    <w:rsid w:val="00A13316"/>
    <w:rsid w:val="00A134C2"/>
    <w:rsid w:val="00A1368E"/>
    <w:rsid w:val="00A140A7"/>
    <w:rsid w:val="00A14760"/>
    <w:rsid w:val="00A14CC6"/>
    <w:rsid w:val="00A14FFA"/>
    <w:rsid w:val="00A155B7"/>
    <w:rsid w:val="00A15D84"/>
    <w:rsid w:val="00A15F29"/>
    <w:rsid w:val="00A15FCE"/>
    <w:rsid w:val="00A163D8"/>
    <w:rsid w:val="00A16437"/>
    <w:rsid w:val="00A16955"/>
    <w:rsid w:val="00A16AEA"/>
    <w:rsid w:val="00A17765"/>
    <w:rsid w:val="00A1784C"/>
    <w:rsid w:val="00A17BD7"/>
    <w:rsid w:val="00A2005C"/>
    <w:rsid w:val="00A20B40"/>
    <w:rsid w:val="00A20CF4"/>
    <w:rsid w:val="00A20F2F"/>
    <w:rsid w:val="00A22286"/>
    <w:rsid w:val="00A22A32"/>
    <w:rsid w:val="00A22F4A"/>
    <w:rsid w:val="00A22F95"/>
    <w:rsid w:val="00A231A8"/>
    <w:rsid w:val="00A2328A"/>
    <w:rsid w:val="00A235A0"/>
    <w:rsid w:val="00A24B99"/>
    <w:rsid w:val="00A24D8F"/>
    <w:rsid w:val="00A24ECB"/>
    <w:rsid w:val="00A255BD"/>
    <w:rsid w:val="00A2572A"/>
    <w:rsid w:val="00A2574E"/>
    <w:rsid w:val="00A2583E"/>
    <w:rsid w:val="00A25C1D"/>
    <w:rsid w:val="00A25F59"/>
    <w:rsid w:val="00A267AB"/>
    <w:rsid w:val="00A26C89"/>
    <w:rsid w:val="00A26CE1"/>
    <w:rsid w:val="00A27172"/>
    <w:rsid w:val="00A2723D"/>
    <w:rsid w:val="00A27690"/>
    <w:rsid w:val="00A3049A"/>
    <w:rsid w:val="00A30688"/>
    <w:rsid w:val="00A30C4A"/>
    <w:rsid w:val="00A30DC3"/>
    <w:rsid w:val="00A328E9"/>
    <w:rsid w:val="00A32C15"/>
    <w:rsid w:val="00A33178"/>
    <w:rsid w:val="00A33412"/>
    <w:rsid w:val="00A336A1"/>
    <w:rsid w:val="00A33802"/>
    <w:rsid w:val="00A342DA"/>
    <w:rsid w:val="00A34367"/>
    <w:rsid w:val="00A34EB8"/>
    <w:rsid w:val="00A352B6"/>
    <w:rsid w:val="00A35601"/>
    <w:rsid w:val="00A35776"/>
    <w:rsid w:val="00A36998"/>
    <w:rsid w:val="00A37B6E"/>
    <w:rsid w:val="00A37F0F"/>
    <w:rsid w:val="00A40092"/>
    <w:rsid w:val="00A419F3"/>
    <w:rsid w:val="00A41CD3"/>
    <w:rsid w:val="00A420C3"/>
    <w:rsid w:val="00A42411"/>
    <w:rsid w:val="00A42712"/>
    <w:rsid w:val="00A428B4"/>
    <w:rsid w:val="00A42CB6"/>
    <w:rsid w:val="00A42DDF"/>
    <w:rsid w:val="00A4349A"/>
    <w:rsid w:val="00A437EC"/>
    <w:rsid w:val="00A4387F"/>
    <w:rsid w:val="00A44126"/>
    <w:rsid w:val="00A44BBE"/>
    <w:rsid w:val="00A45220"/>
    <w:rsid w:val="00A45549"/>
    <w:rsid w:val="00A4568F"/>
    <w:rsid w:val="00A4579F"/>
    <w:rsid w:val="00A458CD"/>
    <w:rsid w:val="00A45CD0"/>
    <w:rsid w:val="00A45E16"/>
    <w:rsid w:val="00A464B0"/>
    <w:rsid w:val="00A46736"/>
    <w:rsid w:val="00A46A10"/>
    <w:rsid w:val="00A46EE7"/>
    <w:rsid w:val="00A473A0"/>
    <w:rsid w:val="00A47460"/>
    <w:rsid w:val="00A47E97"/>
    <w:rsid w:val="00A50D4D"/>
    <w:rsid w:val="00A50DF3"/>
    <w:rsid w:val="00A51326"/>
    <w:rsid w:val="00A51A79"/>
    <w:rsid w:val="00A51AC4"/>
    <w:rsid w:val="00A51C8C"/>
    <w:rsid w:val="00A51D29"/>
    <w:rsid w:val="00A52A24"/>
    <w:rsid w:val="00A532AC"/>
    <w:rsid w:val="00A53404"/>
    <w:rsid w:val="00A53F23"/>
    <w:rsid w:val="00A547D5"/>
    <w:rsid w:val="00A54EDE"/>
    <w:rsid w:val="00A553C0"/>
    <w:rsid w:val="00A55879"/>
    <w:rsid w:val="00A55957"/>
    <w:rsid w:val="00A55BC2"/>
    <w:rsid w:val="00A55C04"/>
    <w:rsid w:val="00A5673F"/>
    <w:rsid w:val="00A56896"/>
    <w:rsid w:val="00A56D6E"/>
    <w:rsid w:val="00A56FF6"/>
    <w:rsid w:val="00A57090"/>
    <w:rsid w:val="00A577D9"/>
    <w:rsid w:val="00A57FED"/>
    <w:rsid w:val="00A60056"/>
    <w:rsid w:val="00A602F0"/>
    <w:rsid w:val="00A60A7E"/>
    <w:rsid w:val="00A60AAA"/>
    <w:rsid w:val="00A60BB5"/>
    <w:rsid w:val="00A60CC8"/>
    <w:rsid w:val="00A60EE1"/>
    <w:rsid w:val="00A61048"/>
    <w:rsid w:val="00A612DC"/>
    <w:rsid w:val="00A61733"/>
    <w:rsid w:val="00A61F3B"/>
    <w:rsid w:val="00A620E5"/>
    <w:rsid w:val="00A62263"/>
    <w:rsid w:val="00A6237C"/>
    <w:rsid w:val="00A626FF"/>
    <w:rsid w:val="00A627DB"/>
    <w:rsid w:val="00A62A98"/>
    <w:rsid w:val="00A6354F"/>
    <w:rsid w:val="00A638FB"/>
    <w:rsid w:val="00A6420D"/>
    <w:rsid w:val="00A6533D"/>
    <w:rsid w:val="00A65754"/>
    <w:rsid w:val="00A65C78"/>
    <w:rsid w:val="00A661B6"/>
    <w:rsid w:val="00A6671D"/>
    <w:rsid w:val="00A6689A"/>
    <w:rsid w:val="00A66A95"/>
    <w:rsid w:val="00A67889"/>
    <w:rsid w:val="00A70A85"/>
    <w:rsid w:val="00A70C18"/>
    <w:rsid w:val="00A70FB6"/>
    <w:rsid w:val="00A7147C"/>
    <w:rsid w:val="00A7161F"/>
    <w:rsid w:val="00A716E8"/>
    <w:rsid w:val="00A71851"/>
    <w:rsid w:val="00A71C02"/>
    <w:rsid w:val="00A71C2F"/>
    <w:rsid w:val="00A71D3B"/>
    <w:rsid w:val="00A71E11"/>
    <w:rsid w:val="00A72C35"/>
    <w:rsid w:val="00A72D60"/>
    <w:rsid w:val="00A730F5"/>
    <w:rsid w:val="00A73110"/>
    <w:rsid w:val="00A73E72"/>
    <w:rsid w:val="00A74191"/>
    <w:rsid w:val="00A744AC"/>
    <w:rsid w:val="00A7459B"/>
    <w:rsid w:val="00A74985"/>
    <w:rsid w:val="00A74AAA"/>
    <w:rsid w:val="00A74D07"/>
    <w:rsid w:val="00A751E2"/>
    <w:rsid w:val="00A759C6"/>
    <w:rsid w:val="00A75D4C"/>
    <w:rsid w:val="00A76220"/>
    <w:rsid w:val="00A76833"/>
    <w:rsid w:val="00A76B46"/>
    <w:rsid w:val="00A7704F"/>
    <w:rsid w:val="00A77758"/>
    <w:rsid w:val="00A77B84"/>
    <w:rsid w:val="00A77C80"/>
    <w:rsid w:val="00A77CB9"/>
    <w:rsid w:val="00A800CD"/>
    <w:rsid w:val="00A801BA"/>
    <w:rsid w:val="00A802C0"/>
    <w:rsid w:val="00A80377"/>
    <w:rsid w:val="00A807B6"/>
    <w:rsid w:val="00A827F1"/>
    <w:rsid w:val="00A8317C"/>
    <w:rsid w:val="00A8346F"/>
    <w:rsid w:val="00A83882"/>
    <w:rsid w:val="00A84A2F"/>
    <w:rsid w:val="00A85097"/>
    <w:rsid w:val="00A855F3"/>
    <w:rsid w:val="00A859CA"/>
    <w:rsid w:val="00A86257"/>
    <w:rsid w:val="00A862B0"/>
    <w:rsid w:val="00A86655"/>
    <w:rsid w:val="00A86AD4"/>
    <w:rsid w:val="00A86F79"/>
    <w:rsid w:val="00A87548"/>
    <w:rsid w:val="00A87B07"/>
    <w:rsid w:val="00A90013"/>
    <w:rsid w:val="00A90179"/>
    <w:rsid w:val="00A90846"/>
    <w:rsid w:val="00A9133D"/>
    <w:rsid w:val="00A918D1"/>
    <w:rsid w:val="00A91E7E"/>
    <w:rsid w:val="00A91EFA"/>
    <w:rsid w:val="00A91F32"/>
    <w:rsid w:val="00A91F7A"/>
    <w:rsid w:val="00A92676"/>
    <w:rsid w:val="00A929B5"/>
    <w:rsid w:val="00A92DA2"/>
    <w:rsid w:val="00A93282"/>
    <w:rsid w:val="00A937BF"/>
    <w:rsid w:val="00A93853"/>
    <w:rsid w:val="00A938AC"/>
    <w:rsid w:val="00A9450C"/>
    <w:rsid w:val="00A94BCF"/>
    <w:rsid w:val="00A955B5"/>
    <w:rsid w:val="00A96486"/>
    <w:rsid w:val="00A9667A"/>
    <w:rsid w:val="00A978CE"/>
    <w:rsid w:val="00AA0050"/>
    <w:rsid w:val="00AA0373"/>
    <w:rsid w:val="00AA0FF5"/>
    <w:rsid w:val="00AA1744"/>
    <w:rsid w:val="00AA1C84"/>
    <w:rsid w:val="00AA33E9"/>
    <w:rsid w:val="00AA3AD8"/>
    <w:rsid w:val="00AA410D"/>
    <w:rsid w:val="00AA4303"/>
    <w:rsid w:val="00AA4673"/>
    <w:rsid w:val="00AA4B46"/>
    <w:rsid w:val="00AA51C9"/>
    <w:rsid w:val="00AA5203"/>
    <w:rsid w:val="00AA5E2D"/>
    <w:rsid w:val="00AA5FF7"/>
    <w:rsid w:val="00AA6187"/>
    <w:rsid w:val="00AA63F1"/>
    <w:rsid w:val="00AA6E27"/>
    <w:rsid w:val="00AA6FEB"/>
    <w:rsid w:val="00AA72F8"/>
    <w:rsid w:val="00AA74A2"/>
    <w:rsid w:val="00AA78D9"/>
    <w:rsid w:val="00AA797A"/>
    <w:rsid w:val="00AB00DC"/>
    <w:rsid w:val="00AB06F5"/>
    <w:rsid w:val="00AB1985"/>
    <w:rsid w:val="00AB1A90"/>
    <w:rsid w:val="00AB1ABC"/>
    <w:rsid w:val="00AB1C76"/>
    <w:rsid w:val="00AB1E7A"/>
    <w:rsid w:val="00AB280A"/>
    <w:rsid w:val="00AB2A1B"/>
    <w:rsid w:val="00AB2C7F"/>
    <w:rsid w:val="00AB2D69"/>
    <w:rsid w:val="00AB3247"/>
    <w:rsid w:val="00AB375D"/>
    <w:rsid w:val="00AB3771"/>
    <w:rsid w:val="00AB3868"/>
    <w:rsid w:val="00AB3C43"/>
    <w:rsid w:val="00AB44C2"/>
    <w:rsid w:val="00AB47C6"/>
    <w:rsid w:val="00AB6206"/>
    <w:rsid w:val="00AB6611"/>
    <w:rsid w:val="00AB6741"/>
    <w:rsid w:val="00AB70EA"/>
    <w:rsid w:val="00AB75F1"/>
    <w:rsid w:val="00AB7E93"/>
    <w:rsid w:val="00AB7EC7"/>
    <w:rsid w:val="00AC029B"/>
    <w:rsid w:val="00AC0F09"/>
    <w:rsid w:val="00AC0F45"/>
    <w:rsid w:val="00AC1197"/>
    <w:rsid w:val="00AC16B3"/>
    <w:rsid w:val="00AC20EE"/>
    <w:rsid w:val="00AC22D0"/>
    <w:rsid w:val="00AC235A"/>
    <w:rsid w:val="00AC2414"/>
    <w:rsid w:val="00AC24E3"/>
    <w:rsid w:val="00AC2591"/>
    <w:rsid w:val="00AC2946"/>
    <w:rsid w:val="00AC382B"/>
    <w:rsid w:val="00AC42C7"/>
    <w:rsid w:val="00AC4555"/>
    <w:rsid w:val="00AC482B"/>
    <w:rsid w:val="00AC4842"/>
    <w:rsid w:val="00AC50AA"/>
    <w:rsid w:val="00AC543B"/>
    <w:rsid w:val="00AC59AB"/>
    <w:rsid w:val="00AC6375"/>
    <w:rsid w:val="00AC637C"/>
    <w:rsid w:val="00AC6D86"/>
    <w:rsid w:val="00AC7A2D"/>
    <w:rsid w:val="00AC7E6A"/>
    <w:rsid w:val="00AD000F"/>
    <w:rsid w:val="00AD014B"/>
    <w:rsid w:val="00AD0674"/>
    <w:rsid w:val="00AD097E"/>
    <w:rsid w:val="00AD1144"/>
    <w:rsid w:val="00AD15A2"/>
    <w:rsid w:val="00AD18E0"/>
    <w:rsid w:val="00AD2C7B"/>
    <w:rsid w:val="00AD3571"/>
    <w:rsid w:val="00AD3C89"/>
    <w:rsid w:val="00AD3DF6"/>
    <w:rsid w:val="00AD3E4F"/>
    <w:rsid w:val="00AD447E"/>
    <w:rsid w:val="00AD46CE"/>
    <w:rsid w:val="00AD4C24"/>
    <w:rsid w:val="00AD4CDB"/>
    <w:rsid w:val="00AD5432"/>
    <w:rsid w:val="00AD5950"/>
    <w:rsid w:val="00AD59FA"/>
    <w:rsid w:val="00AD65A9"/>
    <w:rsid w:val="00AD664E"/>
    <w:rsid w:val="00AD69B6"/>
    <w:rsid w:val="00AD7309"/>
    <w:rsid w:val="00AD753F"/>
    <w:rsid w:val="00AD79D9"/>
    <w:rsid w:val="00AE0D53"/>
    <w:rsid w:val="00AE1314"/>
    <w:rsid w:val="00AE13D9"/>
    <w:rsid w:val="00AE171C"/>
    <w:rsid w:val="00AE1AD6"/>
    <w:rsid w:val="00AE1BC7"/>
    <w:rsid w:val="00AE1D38"/>
    <w:rsid w:val="00AE2AD7"/>
    <w:rsid w:val="00AE2EBD"/>
    <w:rsid w:val="00AE345D"/>
    <w:rsid w:val="00AE3544"/>
    <w:rsid w:val="00AE3609"/>
    <w:rsid w:val="00AE3676"/>
    <w:rsid w:val="00AE42A8"/>
    <w:rsid w:val="00AE42C4"/>
    <w:rsid w:val="00AE4435"/>
    <w:rsid w:val="00AE44D9"/>
    <w:rsid w:val="00AE4B44"/>
    <w:rsid w:val="00AE4FD5"/>
    <w:rsid w:val="00AE50C3"/>
    <w:rsid w:val="00AE57FE"/>
    <w:rsid w:val="00AE582B"/>
    <w:rsid w:val="00AE5925"/>
    <w:rsid w:val="00AE5993"/>
    <w:rsid w:val="00AE5CA0"/>
    <w:rsid w:val="00AE5D01"/>
    <w:rsid w:val="00AE6991"/>
    <w:rsid w:val="00AE6ABD"/>
    <w:rsid w:val="00AE73CA"/>
    <w:rsid w:val="00AE763F"/>
    <w:rsid w:val="00AF00BA"/>
    <w:rsid w:val="00AF0A8F"/>
    <w:rsid w:val="00AF0C12"/>
    <w:rsid w:val="00AF0D82"/>
    <w:rsid w:val="00AF0E61"/>
    <w:rsid w:val="00AF1AAC"/>
    <w:rsid w:val="00AF1D39"/>
    <w:rsid w:val="00AF2078"/>
    <w:rsid w:val="00AF29BF"/>
    <w:rsid w:val="00AF2CDD"/>
    <w:rsid w:val="00AF32F6"/>
    <w:rsid w:val="00AF34C7"/>
    <w:rsid w:val="00AF3C9F"/>
    <w:rsid w:val="00AF41E0"/>
    <w:rsid w:val="00AF434D"/>
    <w:rsid w:val="00AF43E8"/>
    <w:rsid w:val="00AF4886"/>
    <w:rsid w:val="00AF4E03"/>
    <w:rsid w:val="00AF50AF"/>
    <w:rsid w:val="00AF592B"/>
    <w:rsid w:val="00AF5A2E"/>
    <w:rsid w:val="00AF5A46"/>
    <w:rsid w:val="00AF603B"/>
    <w:rsid w:val="00AF6096"/>
    <w:rsid w:val="00AF6EBA"/>
    <w:rsid w:val="00AF7184"/>
    <w:rsid w:val="00AF761F"/>
    <w:rsid w:val="00AF7792"/>
    <w:rsid w:val="00AF78D8"/>
    <w:rsid w:val="00AF797A"/>
    <w:rsid w:val="00B00B95"/>
    <w:rsid w:val="00B00D0F"/>
    <w:rsid w:val="00B0100F"/>
    <w:rsid w:val="00B01D8F"/>
    <w:rsid w:val="00B02962"/>
    <w:rsid w:val="00B0298C"/>
    <w:rsid w:val="00B034C7"/>
    <w:rsid w:val="00B03666"/>
    <w:rsid w:val="00B036C7"/>
    <w:rsid w:val="00B038BC"/>
    <w:rsid w:val="00B03D1B"/>
    <w:rsid w:val="00B03F9C"/>
    <w:rsid w:val="00B0493A"/>
    <w:rsid w:val="00B05953"/>
    <w:rsid w:val="00B05957"/>
    <w:rsid w:val="00B060CD"/>
    <w:rsid w:val="00B06D34"/>
    <w:rsid w:val="00B06E57"/>
    <w:rsid w:val="00B070B3"/>
    <w:rsid w:val="00B07B02"/>
    <w:rsid w:val="00B07B46"/>
    <w:rsid w:val="00B07E5A"/>
    <w:rsid w:val="00B11787"/>
    <w:rsid w:val="00B12128"/>
    <w:rsid w:val="00B123DF"/>
    <w:rsid w:val="00B128F7"/>
    <w:rsid w:val="00B12A81"/>
    <w:rsid w:val="00B13046"/>
    <w:rsid w:val="00B133A4"/>
    <w:rsid w:val="00B1352B"/>
    <w:rsid w:val="00B1358F"/>
    <w:rsid w:val="00B137DC"/>
    <w:rsid w:val="00B13B17"/>
    <w:rsid w:val="00B140DB"/>
    <w:rsid w:val="00B14C16"/>
    <w:rsid w:val="00B14FB1"/>
    <w:rsid w:val="00B1541E"/>
    <w:rsid w:val="00B15447"/>
    <w:rsid w:val="00B15750"/>
    <w:rsid w:val="00B15B69"/>
    <w:rsid w:val="00B162BC"/>
    <w:rsid w:val="00B1653F"/>
    <w:rsid w:val="00B16D95"/>
    <w:rsid w:val="00B175EC"/>
    <w:rsid w:val="00B17687"/>
    <w:rsid w:val="00B17835"/>
    <w:rsid w:val="00B1798B"/>
    <w:rsid w:val="00B20025"/>
    <w:rsid w:val="00B203C3"/>
    <w:rsid w:val="00B20A15"/>
    <w:rsid w:val="00B20B3B"/>
    <w:rsid w:val="00B20F83"/>
    <w:rsid w:val="00B21B80"/>
    <w:rsid w:val="00B21CDB"/>
    <w:rsid w:val="00B21E6D"/>
    <w:rsid w:val="00B21EC9"/>
    <w:rsid w:val="00B21F0E"/>
    <w:rsid w:val="00B22273"/>
    <w:rsid w:val="00B223E1"/>
    <w:rsid w:val="00B2244A"/>
    <w:rsid w:val="00B22908"/>
    <w:rsid w:val="00B22A84"/>
    <w:rsid w:val="00B22D92"/>
    <w:rsid w:val="00B230CF"/>
    <w:rsid w:val="00B23377"/>
    <w:rsid w:val="00B236A4"/>
    <w:rsid w:val="00B238A6"/>
    <w:rsid w:val="00B23F85"/>
    <w:rsid w:val="00B24212"/>
    <w:rsid w:val="00B243BE"/>
    <w:rsid w:val="00B25550"/>
    <w:rsid w:val="00B25746"/>
    <w:rsid w:val="00B26034"/>
    <w:rsid w:val="00B2702D"/>
    <w:rsid w:val="00B274E2"/>
    <w:rsid w:val="00B30550"/>
    <w:rsid w:val="00B30687"/>
    <w:rsid w:val="00B3087C"/>
    <w:rsid w:val="00B308F7"/>
    <w:rsid w:val="00B30BC6"/>
    <w:rsid w:val="00B30E23"/>
    <w:rsid w:val="00B30FBB"/>
    <w:rsid w:val="00B3135F"/>
    <w:rsid w:val="00B31D87"/>
    <w:rsid w:val="00B31E19"/>
    <w:rsid w:val="00B32067"/>
    <w:rsid w:val="00B32A95"/>
    <w:rsid w:val="00B32AB6"/>
    <w:rsid w:val="00B33487"/>
    <w:rsid w:val="00B33533"/>
    <w:rsid w:val="00B33BE3"/>
    <w:rsid w:val="00B341EF"/>
    <w:rsid w:val="00B34AC1"/>
    <w:rsid w:val="00B35DA8"/>
    <w:rsid w:val="00B35DB1"/>
    <w:rsid w:val="00B363AF"/>
    <w:rsid w:val="00B367EF"/>
    <w:rsid w:val="00B368FF"/>
    <w:rsid w:val="00B3699F"/>
    <w:rsid w:val="00B371DE"/>
    <w:rsid w:val="00B372AB"/>
    <w:rsid w:val="00B372B4"/>
    <w:rsid w:val="00B404E6"/>
    <w:rsid w:val="00B40607"/>
    <w:rsid w:val="00B40D77"/>
    <w:rsid w:val="00B40DC8"/>
    <w:rsid w:val="00B40E44"/>
    <w:rsid w:val="00B411CF"/>
    <w:rsid w:val="00B41371"/>
    <w:rsid w:val="00B41393"/>
    <w:rsid w:val="00B41826"/>
    <w:rsid w:val="00B418E0"/>
    <w:rsid w:val="00B41A61"/>
    <w:rsid w:val="00B41FE0"/>
    <w:rsid w:val="00B42B7C"/>
    <w:rsid w:val="00B42C19"/>
    <w:rsid w:val="00B42D89"/>
    <w:rsid w:val="00B42E72"/>
    <w:rsid w:val="00B43716"/>
    <w:rsid w:val="00B43E59"/>
    <w:rsid w:val="00B440A7"/>
    <w:rsid w:val="00B44443"/>
    <w:rsid w:val="00B4490B"/>
    <w:rsid w:val="00B44D15"/>
    <w:rsid w:val="00B455A1"/>
    <w:rsid w:val="00B45961"/>
    <w:rsid w:val="00B45F60"/>
    <w:rsid w:val="00B46112"/>
    <w:rsid w:val="00B46CCD"/>
    <w:rsid w:val="00B46DAC"/>
    <w:rsid w:val="00B47019"/>
    <w:rsid w:val="00B473A0"/>
    <w:rsid w:val="00B47CAB"/>
    <w:rsid w:val="00B47D4B"/>
    <w:rsid w:val="00B50642"/>
    <w:rsid w:val="00B506DA"/>
    <w:rsid w:val="00B509BA"/>
    <w:rsid w:val="00B51063"/>
    <w:rsid w:val="00B5122E"/>
    <w:rsid w:val="00B51547"/>
    <w:rsid w:val="00B5155A"/>
    <w:rsid w:val="00B51C9D"/>
    <w:rsid w:val="00B51CBE"/>
    <w:rsid w:val="00B52288"/>
    <w:rsid w:val="00B5284B"/>
    <w:rsid w:val="00B52A13"/>
    <w:rsid w:val="00B52D95"/>
    <w:rsid w:val="00B52DCC"/>
    <w:rsid w:val="00B530F3"/>
    <w:rsid w:val="00B539D6"/>
    <w:rsid w:val="00B53E0C"/>
    <w:rsid w:val="00B53F08"/>
    <w:rsid w:val="00B540D9"/>
    <w:rsid w:val="00B54970"/>
    <w:rsid w:val="00B54986"/>
    <w:rsid w:val="00B55044"/>
    <w:rsid w:val="00B555E2"/>
    <w:rsid w:val="00B5591F"/>
    <w:rsid w:val="00B559C5"/>
    <w:rsid w:val="00B56680"/>
    <w:rsid w:val="00B57063"/>
    <w:rsid w:val="00B574E3"/>
    <w:rsid w:val="00B577F5"/>
    <w:rsid w:val="00B6025F"/>
    <w:rsid w:val="00B60CCF"/>
    <w:rsid w:val="00B61418"/>
    <w:rsid w:val="00B61989"/>
    <w:rsid w:val="00B61D36"/>
    <w:rsid w:val="00B6216F"/>
    <w:rsid w:val="00B62171"/>
    <w:rsid w:val="00B62478"/>
    <w:rsid w:val="00B62741"/>
    <w:rsid w:val="00B62A13"/>
    <w:rsid w:val="00B62A23"/>
    <w:rsid w:val="00B62E7A"/>
    <w:rsid w:val="00B63ED2"/>
    <w:rsid w:val="00B64122"/>
    <w:rsid w:val="00B643CA"/>
    <w:rsid w:val="00B644D6"/>
    <w:rsid w:val="00B65301"/>
    <w:rsid w:val="00B653CB"/>
    <w:rsid w:val="00B667C3"/>
    <w:rsid w:val="00B66822"/>
    <w:rsid w:val="00B66C84"/>
    <w:rsid w:val="00B670D2"/>
    <w:rsid w:val="00B67652"/>
    <w:rsid w:val="00B67882"/>
    <w:rsid w:val="00B6798B"/>
    <w:rsid w:val="00B67CDD"/>
    <w:rsid w:val="00B67DAF"/>
    <w:rsid w:val="00B701D2"/>
    <w:rsid w:val="00B70990"/>
    <w:rsid w:val="00B70E1D"/>
    <w:rsid w:val="00B71B75"/>
    <w:rsid w:val="00B71FCE"/>
    <w:rsid w:val="00B72711"/>
    <w:rsid w:val="00B72933"/>
    <w:rsid w:val="00B72BA1"/>
    <w:rsid w:val="00B72CDF"/>
    <w:rsid w:val="00B73B3C"/>
    <w:rsid w:val="00B73CDC"/>
    <w:rsid w:val="00B740EB"/>
    <w:rsid w:val="00B7498F"/>
    <w:rsid w:val="00B756DA"/>
    <w:rsid w:val="00B75FAB"/>
    <w:rsid w:val="00B76AE8"/>
    <w:rsid w:val="00B77636"/>
    <w:rsid w:val="00B7771A"/>
    <w:rsid w:val="00B77AD1"/>
    <w:rsid w:val="00B77D19"/>
    <w:rsid w:val="00B80966"/>
    <w:rsid w:val="00B80F8D"/>
    <w:rsid w:val="00B80FFC"/>
    <w:rsid w:val="00B81004"/>
    <w:rsid w:val="00B8122A"/>
    <w:rsid w:val="00B82C70"/>
    <w:rsid w:val="00B83195"/>
    <w:rsid w:val="00B83439"/>
    <w:rsid w:val="00B836F4"/>
    <w:rsid w:val="00B83C11"/>
    <w:rsid w:val="00B83E41"/>
    <w:rsid w:val="00B83E88"/>
    <w:rsid w:val="00B83EF0"/>
    <w:rsid w:val="00B842F2"/>
    <w:rsid w:val="00B8473D"/>
    <w:rsid w:val="00B84D4A"/>
    <w:rsid w:val="00B8507B"/>
    <w:rsid w:val="00B85A79"/>
    <w:rsid w:val="00B85AFE"/>
    <w:rsid w:val="00B85C7C"/>
    <w:rsid w:val="00B85D23"/>
    <w:rsid w:val="00B863FC"/>
    <w:rsid w:val="00B867E1"/>
    <w:rsid w:val="00B86EDC"/>
    <w:rsid w:val="00B873AD"/>
    <w:rsid w:val="00B87B0A"/>
    <w:rsid w:val="00B87C25"/>
    <w:rsid w:val="00B90266"/>
    <w:rsid w:val="00B90289"/>
    <w:rsid w:val="00B915B9"/>
    <w:rsid w:val="00B91ACF"/>
    <w:rsid w:val="00B92218"/>
    <w:rsid w:val="00B9239E"/>
    <w:rsid w:val="00B92B67"/>
    <w:rsid w:val="00B92BB3"/>
    <w:rsid w:val="00B935AC"/>
    <w:rsid w:val="00B937FE"/>
    <w:rsid w:val="00B93BD0"/>
    <w:rsid w:val="00B93C44"/>
    <w:rsid w:val="00B95AAF"/>
    <w:rsid w:val="00B95FF2"/>
    <w:rsid w:val="00B9601E"/>
    <w:rsid w:val="00B96D02"/>
    <w:rsid w:val="00B9716D"/>
    <w:rsid w:val="00B97184"/>
    <w:rsid w:val="00B9723A"/>
    <w:rsid w:val="00B973AC"/>
    <w:rsid w:val="00B97712"/>
    <w:rsid w:val="00BA0B87"/>
    <w:rsid w:val="00BA0DB9"/>
    <w:rsid w:val="00BA0DCE"/>
    <w:rsid w:val="00BA10AE"/>
    <w:rsid w:val="00BA13B0"/>
    <w:rsid w:val="00BA13B7"/>
    <w:rsid w:val="00BA1805"/>
    <w:rsid w:val="00BA1883"/>
    <w:rsid w:val="00BA2480"/>
    <w:rsid w:val="00BA25B5"/>
    <w:rsid w:val="00BA2FC5"/>
    <w:rsid w:val="00BA3090"/>
    <w:rsid w:val="00BA327D"/>
    <w:rsid w:val="00BA32F6"/>
    <w:rsid w:val="00BA362D"/>
    <w:rsid w:val="00BA399F"/>
    <w:rsid w:val="00BA3ED5"/>
    <w:rsid w:val="00BA4517"/>
    <w:rsid w:val="00BA5745"/>
    <w:rsid w:val="00BA5972"/>
    <w:rsid w:val="00BA611B"/>
    <w:rsid w:val="00BA61A0"/>
    <w:rsid w:val="00BA63AC"/>
    <w:rsid w:val="00BA6905"/>
    <w:rsid w:val="00BA6F55"/>
    <w:rsid w:val="00BA78D9"/>
    <w:rsid w:val="00BB00A5"/>
    <w:rsid w:val="00BB04F6"/>
    <w:rsid w:val="00BB0803"/>
    <w:rsid w:val="00BB0D82"/>
    <w:rsid w:val="00BB13AF"/>
    <w:rsid w:val="00BB14E3"/>
    <w:rsid w:val="00BB1660"/>
    <w:rsid w:val="00BB1CF9"/>
    <w:rsid w:val="00BB1E65"/>
    <w:rsid w:val="00BB209D"/>
    <w:rsid w:val="00BB28B6"/>
    <w:rsid w:val="00BB298F"/>
    <w:rsid w:val="00BB2D1E"/>
    <w:rsid w:val="00BB2F09"/>
    <w:rsid w:val="00BB449D"/>
    <w:rsid w:val="00BB4E4D"/>
    <w:rsid w:val="00BB58FB"/>
    <w:rsid w:val="00BB5D2A"/>
    <w:rsid w:val="00BB5E97"/>
    <w:rsid w:val="00BB6A97"/>
    <w:rsid w:val="00BB6D95"/>
    <w:rsid w:val="00BB76CD"/>
    <w:rsid w:val="00BC001A"/>
    <w:rsid w:val="00BC0E12"/>
    <w:rsid w:val="00BC13F8"/>
    <w:rsid w:val="00BC1973"/>
    <w:rsid w:val="00BC197A"/>
    <w:rsid w:val="00BC1C50"/>
    <w:rsid w:val="00BC2F15"/>
    <w:rsid w:val="00BC313D"/>
    <w:rsid w:val="00BC340A"/>
    <w:rsid w:val="00BC35CE"/>
    <w:rsid w:val="00BC3883"/>
    <w:rsid w:val="00BC3BE6"/>
    <w:rsid w:val="00BC3CA3"/>
    <w:rsid w:val="00BC40E0"/>
    <w:rsid w:val="00BC411A"/>
    <w:rsid w:val="00BC4244"/>
    <w:rsid w:val="00BC48C4"/>
    <w:rsid w:val="00BC50D0"/>
    <w:rsid w:val="00BC60AC"/>
    <w:rsid w:val="00BC65D1"/>
    <w:rsid w:val="00BC6974"/>
    <w:rsid w:val="00BC6B75"/>
    <w:rsid w:val="00BC6D4D"/>
    <w:rsid w:val="00BC7B57"/>
    <w:rsid w:val="00BC7D86"/>
    <w:rsid w:val="00BD1149"/>
    <w:rsid w:val="00BD1794"/>
    <w:rsid w:val="00BD1903"/>
    <w:rsid w:val="00BD29A0"/>
    <w:rsid w:val="00BD2B9D"/>
    <w:rsid w:val="00BD2D9B"/>
    <w:rsid w:val="00BD3408"/>
    <w:rsid w:val="00BD3D72"/>
    <w:rsid w:val="00BD3D75"/>
    <w:rsid w:val="00BD540A"/>
    <w:rsid w:val="00BD57D1"/>
    <w:rsid w:val="00BD5892"/>
    <w:rsid w:val="00BD6187"/>
    <w:rsid w:val="00BD6F08"/>
    <w:rsid w:val="00BD749A"/>
    <w:rsid w:val="00BD786B"/>
    <w:rsid w:val="00BD7D3A"/>
    <w:rsid w:val="00BE002E"/>
    <w:rsid w:val="00BE026F"/>
    <w:rsid w:val="00BE0CAC"/>
    <w:rsid w:val="00BE11D9"/>
    <w:rsid w:val="00BE1567"/>
    <w:rsid w:val="00BE1B39"/>
    <w:rsid w:val="00BE1E57"/>
    <w:rsid w:val="00BE326B"/>
    <w:rsid w:val="00BE37F7"/>
    <w:rsid w:val="00BE4AF1"/>
    <w:rsid w:val="00BE50B9"/>
    <w:rsid w:val="00BE525D"/>
    <w:rsid w:val="00BE5CD0"/>
    <w:rsid w:val="00BE6B61"/>
    <w:rsid w:val="00BE7364"/>
    <w:rsid w:val="00BE738A"/>
    <w:rsid w:val="00BE7834"/>
    <w:rsid w:val="00BE7DDF"/>
    <w:rsid w:val="00BF01BA"/>
    <w:rsid w:val="00BF07DD"/>
    <w:rsid w:val="00BF0A4E"/>
    <w:rsid w:val="00BF0B68"/>
    <w:rsid w:val="00BF0D2A"/>
    <w:rsid w:val="00BF0EAA"/>
    <w:rsid w:val="00BF1091"/>
    <w:rsid w:val="00BF17B4"/>
    <w:rsid w:val="00BF208F"/>
    <w:rsid w:val="00BF2817"/>
    <w:rsid w:val="00BF282E"/>
    <w:rsid w:val="00BF2843"/>
    <w:rsid w:val="00BF2891"/>
    <w:rsid w:val="00BF2B17"/>
    <w:rsid w:val="00BF341F"/>
    <w:rsid w:val="00BF374F"/>
    <w:rsid w:val="00BF3BDB"/>
    <w:rsid w:val="00BF40AD"/>
    <w:rsid w:val="00BF4137"/>
    <w:rsid w:val="00BF45C7"/>
    <w:rsid w:val="00BF4680"/>
    <w:rsid w:val="00BF4B51"/>
    <w:rsid w:val="00BF4B57"/>
    <w:rsid w:val="00BF4C11"/>
    <w:rsid w:val="00BF4D88"/>
    <w:rsid w:val="00BF4EEC"/>
    <w:rsid w:val="00BF4F00"/>
    <w:rsid w:val="00BF51F1"/>
    <w:rsid w:val="00BF5404"/>
    <w:rsid w:val="00BF636E"/>
    <w:rsid w:val="00BF713F"/>
    <w:rsid w:val="00BF7195"/>
    <w:rsid w:val="00BF7257"/>
    <w:rsid w:val="00BF73E7"/>
    <w:rsid w:val="00BF7894"/>
    <w:rsid w:val="00BF7CF2"/>
    <w:rsid w:val="00C00486"/>
    <w:rsid w:val="00C01009"/>
    <w:rsid w:val="00C01883"/>
    <w:rsid w:val="00C01A9D"/>
    <w:rsid w:val="00C01C08"/>
    <w:rsid w:val="00C0217A"/>
    <w:rsid w:val="00C021F1"/>
    <w:rsid w:val="00C02564"/>
    <w:rsid w:val="00C0268A"/>
    <w:rsid w:val="00C02751"/>
    <w:rsid w:val="00C0373D"/>
    <w:rsid w:val="00C03F06"/>
    <w:rsid w:val="00C03FF8"/>
    <w:rsid w:val="00C041A9"/>
    <w:rsid w:val="00C04340"/>
    <w:rsid w:val="00C04491"/>
    <w:rsid w:val="00C04495"/>
    <w:rsid w:val="00C05371"/>
    <w:rsid w:val="00C05855"/>
    <w:rsid w:val="00C05BC2"/>
    <w:rsid w:val="00C05D52"/>
    <w:rsid w:val="00C05D96"/>
    <w:rsid w:val="00C06AEF"/>
    <w:rsid w:val="00C0706E"/>
    <w:rsid w:val="00C071C0"/>
    <w:rsid w:val="00C0751F"/>
    <w:rsid w:val="00C07D18"/>
    <w:rsid w:val="00C07F38"/>
    <w:rsid w:val="00C10205"/>
    <w:rsid w:val="00C1056D"/>
    <w:rsid w:val="00C111DC"/>
    <w:rsid w:val="00C11F54"/>
    <w:rsid w:val="00C12652"/>
    <w:rsid w:val="00C12A6A"/>
    <w:rsid w:val="00C1352D"/>
    <w:rsid w:val="00C13A0A"/>
    <w:rsid w:val="00C13BEB"/>
    <w:rsid w:val="00C13FFA"/>
    <w:rsid w:val="00C1468B"/>
    <w:rsid w:val="00C14A9C"/>
    <w:rsid w:val="00C14B9D"/>
    <w:rsid w:val="00C14D93"/>
    <w:rsid w:val="00C15BEA"/>
    <w:rsid w:val="00C15EE3"/>
    <w:rsid w:val="00C16584"/>
    <w:rsid w:val="00C16A54"/>
    <w:rsid w:val="00C17490"/>
    <w:rsid w:val="00C17627"/>
    <w:rsid w:val="00C1796F"/>
    <w:rsid w:val="00C17988"/>
    <w:rsid w:val="00C17AC5"/>
    <w:rsid w:val="00C2114A"/>
    <w:rsid w:val="00C212C3"/>
    <w:rsid w:val="00C214DC"/>
    <w:rsid w:val="00C21986"/>
    <w:rsid w:val="00C21FA4"/>
    <w:rsid w:val="00C22122"/>
    <w:rsid w:val="00C23170"/>
    <w:rsid w:val="00C232E3"/>
    <w:rsid w:val="00C237AD"/>
    <w:rsid w:val="00C23D8B"/>
    <w:rsid w:val="00C2425E"/>
    <w:rsid w:val="00C24A37"/>
    <w:rsid w:val="00C24A62"/>
    <w:rsid w:val="00C25A0A"/>
    <w:rsid w:val="00C25AD7"/>
    <w:rsid w:val="00C25B4A"/>
    <w:rsid w:val="00C25DD9"/>
    <w:rsid w:val="00C260DA"/>
    <w:rsid w:val="00C26CE8"/>
    <w:rsid w:val="00C27108"/>
    <w:rsid w:val="00C2746A"/>
    <w:rsid w:val="00C30940"/>
    <w:rsid w:val="00C30A03"/>
    <w:rsid w:val="00C31A36"/>
    <w:rsid w:val="00C31F2F"/>
    <w:rsid w:val="00C329B4"/>
    <w:rsid w:val="00C32C0E"/>
    <w:rsid w:val="00C33011"/>
    <w:rsid w:val="00C330DD"/>
    <w:rsid w:val="00C3369A"/>
    <w:rsid w:val="00C3388C"/>
    <w:rsid w:val="00C33DA6"/>
    <w:rsid w:val="00C3403D"/>
    <w:rsid w:val="00C34CA3"/>
    <w:rsid w:val="00C35504"/>
    <w:rsid w:val="00C35608"/>
    <w:rsid w:val="00C36BD0"/>
    <w:rsid w:val="00C36BD8"/>
    <w:rsid w:val="00C37669"/>
    <w:rsid w:val="00C37BFA"/>
    <w:rsid w:val="00C37E7E"/>
    <w:rsid w:val="00C40086"/>
    <w:rsid w:val="00C408B4"/>
    <w:rsid w:val="00C40E9F"/>
    <w:rsid w:val="00C419F1"/>
    <w:rsid w:val="00C41ED0"/>
    <w:rsid w:val="00C41F69"/>
    <w:rsid w:val="00C41FAE"/>
    <w:rsid w:val="00C429FE"/>
    <w:rsid w:val="00C42DC6"/>
    <w:rsid w:val="00C43314"/>
    <w:rsid w:val="00C436D2"/>
    <w:rsid w:val="00C438CC"/>
    <w:rsid w:val="00C44199"/>
    <w:rsid w:val="00C4450C"/>
    <w:rsid w:val="00C445AE"/>
    <w:rsid w:val="00C44826"/>
    <w:rsid w:val="00C45048"/>
    <w:rsid w:val="00C45058"/>
    <w:rsid w:val="00C45091"/>
    <w:rsid w:val="00C4548C"/>
    <w:rsid w:val="00C45844"/>
    <w:rsid w:val="00C45973"/>
    <w:rsid w:val="00C459A7"/>
    <w:rsid w:val="00C45A37"/>
    <w:rsid w:val="00C45ABC"/>
    <w:rsid w:val="00C45C09"/>
    <w:rsid w:val="00C45C44"/>
    <w:rsid w:val="00C46798"/>
    <w:rsid w:val="00C46870"/>
    <w:rsid w:val="00C46B49"/>
    <w:rsid w:val="00C46E2D"/>
    <w:rsid w:val="00C47256"/>
    <w:rsid w:val="00C47CB5"/>
    <w:rsid w:val="00C5003B"/>
    <w:rsid w:val="00C5099A"/>
    <w:rsid w:val="00C50A0F"/>
    <w:rsid w:val="00C50B31"/>
    <w:rsid w:val="00C50CF3"/>
    <w:rsid w:val="00C513CF"/>
    <w:rsid w:val="00C51911"/>
    <w:rsid w:val="00C51A1E"/>
    <w:rsid w:val="00C51ABE"/>
    <w:rsid w:val="00C5228F"/>
    <w:rsid w:val="00C52463"/>
    <w:rsid w:val="00C52625"/>
    <w:rsid w:val="00C52C3F"/>
    <w:rsid w:val="00C53089"/>
    <w:rsid w:val="00C530A4"/>
    <w:rsid w:val="00C53476"/>
    <w:rsid w:val="00C534CB"/>
    <w:rsid w:val="00C53BDC"/>
    <w:rsid w:val="00C53CB7"/>
    <w:rsid w:val="00C548A8"/>
    <w:rsid w:val="00C548C5"/>
    <w:rsid w:val="00C559AF"/>
    <w:rsid w:val="00C55AD5"/>
    <w:rsid w:val="00C560A3"/>
    <w:rsid w:val="00C56693"/>
    <w:rsid w:val="00C5681D"/>
    <w:rsid w:val="00C568BB"/>
    <w:rsid w:val="00C570B1"/>
    <w:rsid w:val="00C5728A"/>
    <w:rsid w:val="00C57426"/>
    <w:rsid w:val="00C57570"/>
    <w:rsid w:val="00C60A57"/>
    <w:rsid w:val="00C613C8"/>
    <w:rsid w:val="00C61762"/>
    <w:rsid w:val="00C618BF"/>
    <w:rsid w:val="00C618E7"/>
    <w:rsid w:val="00C6191C"/>
    <w:rsid w:val="00C61D7C"/>
    <w:rsid w:val="00C61FF3"/>
    <w:rsid w:val="00C62358"/>
    <w:rsid w:val="00C62B57"/>
    <w:rsid w:val="00C63105"/>
    <w:rsid w:val="00C63C03"/>
    <w:rsid w:val="00C63D11"/>
    <w:rsid w:val="00C6439C"/>
    <w:rsid w:val="00C645AA"/>
    <w:rsid w:val="00C6496A"/>
    <w:rsid w:val="00C64B90"/>
    <w:rsid w:val="00C64C0C"/>
    <w:rsid w:val="00C64EC1"/>
    <w:rsid w:val="00C65317"/>
    <w:rsid w:val="00C65469"/>
    <w:rsid w:val="00C65816"/>
    <w:rsid w:val="00C65E98"/>
    <w:rsid w:val="00C65FE6"/>
    <w:rsid w:val="00C66081"/>
    <w:rsid w:val="00C67044"/>
    <w:rsid w:val="00C6715F"/>
    <w:rsid w:val="00C678AB"/>
    <w:rsid w:val="00C679C0"/>
    <w:rsid w:val="00C70310"/>
    <w:rsid w:val="00C70EE3"/>
    <w:rsid w:val="00C712C3"/>
    <w:rsid w:val="00C72090"/>
    <w:rsid w:val="00C72942"/>
    <w:rsid w:val="00C73462"/>
    <w:rsid w:val="00C73AFD"/>
    <w:rsid w:val="00C74206"/>
    <w:rsid w:val="00C7431A"/>
    <w:rsid w:val="00C74396"/>
    <w:rsid w:val="00C748F7"/>
    <w:rsid w:val="00C74946"/>
    <w:rsid w:val="00C74BBC"/>
    <w:rsid w:val="00C76883"/>
    <w:rsid w:val="00C769A8"/>
    <w:rsid w:val="00C7736D"/>
    <w:rsid w:val="00C77937"/>
    <w:rsid w:val="00C800AA"/>
    <w:rsid w:val="00C80794"/>
    <w:rsid w:val="00C8089C"/>
    <w:rsid w:val="00C80F1D"/>
    <w:rsid w:val="00C8175C"/>
    <w:rsid w:val="00C81A1A"/>
    <w:rsid w:val="00C81EAF"/>
    <w:rsid w:val="00C82340"/>
    <w:rsid w:val="00C825D9"/>
    <w:rsid w:val="00C826F7"/>
    <w:rsid w:val="00C82793"/>
    <w:rsid w:val="00C82803"/>
    <w:rsid w:val="00C82A25"/>
    <w:rsid w:val="00C8317B"/>
    <w:rsid w:val="00C83AFF"/>
    <w:rsid w:val="00C83D88"/>
    <w:rsid w:val="00C84093"/>
    <w:rsid w:val="00C85659"/>
    <w:rsid w:val="00C85DB1"/>
    <w:rsid w:val="00C86D40"/>
    <w:rsid w:val="00C87522"/>
    <w:rsid w:val="00C875A5"/>
    <w:rsid w:val="00C877FF"/>
    <w:rsid w:val="00C87FF1"/>
    <w:rsid w:val="00C909D3"/>
    <w:rsid w:val="00C90D23"/>
    <w:rsid w:val="00C917CC"/>
    <w:rsid w:val="00C921A3"/>
    <w:rsid w:val="00C92629"/>
    <w:rsid w:val="00C929AD"/>
    <w:rsid w:val="00C92B79"/>
    <w:rsid w:val="00C93929"/>
    <w:rsid w:val="00C94306"/>
    <w:rsid w:val="00C94378"/>
    <w:rsid w:val="00C94425"/>
    <w:rsid w:val="00C9442D"/>
    <w:rsid w:val="00C94AA7"/>
    <w:rsid w:val="00C94CFD"/>
    <w:rsid w:val="00C95044"/>
    <w:rsid w:val="00C954CC"/>
    <w:rsid w:val="00C956A7"/>
    <w:rsid w:val="00C9589E"/>
    <w:rsid w:val="00C95BA2"/>
    <w:rsid w:val="00C96223"/>
    <w:rsid w:val="00C96752"/>
    <w:rsid w:val="00C96943"/>
    <w:rsid w:val="00C96D6B"/>
    <w:rsid w:val="00C970EE"/>
    <w:rsid w:val="00C972E0"/>
    <w:rsid w:val="00C97DD6"/>
    <w:rsid w:val="00C97F13"/>
    <w:rsid w:val="00C97F90"/>
    <w:rsid w:val="00CA06CB"/>
    <w:rsid w:val="00CA1827"/>
    <w:rsid w:val="00CA18E1"/>
    <w:rsid w:val="00CA276A"/>
    <w:rsid w:val="00CA2852"/>
    <w:rsid w:val="00CA2894"/>
    <w:rsid w:val="00CA2AF2"/>
    <w:rsid w:val="00CA2F05"/>
    <w:rsid w:val="00CA2F48"/>
    <w:rsid w:val="00CA2FF3"/>
    <w:rsid w:val="00CA3400"/>
    <w:rsid w:val="00CA36D8"/>
    <w:rsid w:val="00CA380C"/>
    <w:rsid w:val="00CA3B28"/>
    <w:rsid w:val="00CA3DC0"/>
    <w:rsid w:val="00CA3E53"/>
    <w:rsid w:val="00CA4676"/>
    <w:rsid w:val="00CA474F"/>
    <w:rsid w:val="00CA4899"/>
    <w:rsid w:val="00CA4C8C"/>
    <w:rsid w:val="00CA5830"/>
    <w:rsid w:val="00CA61AF"/>
    <w:rsid w:val="00CA6675"/>
    <w:rsid w:val="00CA6AAE"/>
    <w:rsid w:val="00CA7090"/>
    <w:rsid w:val="00CA7235"/>
    <w:rsid w:val="00CA7976"/>
    <w:rsid w:val="00CA79B1"/>
    <w:rsid w:val="00CB0510"/>
    <w:rsid w:val="00CB0987"/>
    <w:rsid w:val="00CB0B2D"/>
    <w:rsid w:val="00CB0E87"/>
    <w:rsid w:val="00CB1493"/>
    <w:rsid w:val="00CB14E1"/>
    <w:rsid w:val="00CB1CD9"/>
    <w:rsid w:val="00CB1F66"/>
    <w:rsid w:val="00CB2BA8"/>
    <w:rsid w:val="00CB3119"/>
    <w:rsid w:val="00CB3125"/>
    <w:rsid w:val="00CB319F"/>
    <w:rsid w:val="00CB3614"/>
    <w:rsid w:val="00CB3685"/>
    <w:rsid w:val="00CB4288"/>
    <w:rsid w:val="00CB452C"/>
    <w:rsid w:val="00CB4AC9"/>
    <w:rsid w:val="00CB4C02"/>
    <w:rsid w:val="00CB4DC8"/>
    <w:rsid w:val="00CB559C"/>
    <w:rsid w:val="00CB55B4"/>
    <w:rsid w:val="00CB5A0C"/>
    <w:rsid w:val="00CB61F7"/>
    <w:rsid w:val="00CB6395"/>
    <w:rsid w:val="00CB674E"/>
    <w:rsid w:val="00CB6783"/>
    <w:rsid w:val="00CB6D05"/>
    <w:rsid w:val="00CB785A"/>
    <w:rsid w:val="00CB797D"/>
    <w:rsid w:val="00CB7AE5"/>
    <w:rsid w:val="00CB7B8D"/>
    <w:rsid w:val="00CC0174"/>
    <w:rsid w:val="00CC0551"/>
    <w:rsid w:val="00CC0646"/>
    <w:rsid w:val="00CC1521"/>
    <w:rsid w:val="00CC1656"/>
    <w:rsid w:val="00CC1E83"/>
    <w:rsid w:val="00CC26B0"/>
    <w:rsid w:val="00CC2D47"/>
    <w:rsid w:val="00CC397F"/>
    <w:rsid w:val="00CC501A"/>
    <w:rsid w:val="00CC5164"/>
    <w:rsid w:val="00CC52C5"/>
    <w:rsid w:val="00CC53A5"/>
    <w:rsid w:val="00CC5870"/>
    <w:rsid w:val="00CC5BA9"/>
    <w:rsid w:val="00CC5D11"/>
    <w:rsid w:val="00CC5DC2"/>
    <w:rsid w:val="00CC61C2"/>
    <w:rsid w:val="00CC687B"/>
    <w:rsid w:val="00CC6B97"/>
    <w:rsid w:val="00CC7357"/>
    <w:rsid w:val="00CC73BE"/>
    <w:rsid w:val="00CC7E87"/>
    <w:rsid w:val="00CD000D"/>
    <w:rsid w:val="00CD00C1"/>
    <w:rsid w:val="00CD0CE6"/>
    <w:rsid w:val="00CD105A"/>
    <w:rsid w:val="00CD138F"/>
    <w:rsid w:val="00CD1407"/>
    <w:rsid w:val="00CD154A"/>
    <w:rsid w:val="00CD180E"/>
    <w:rsid w:val="00CD198C"/>
    <w:rsid w:val="00CD1E76"/>
    <w:rsid w:val="00CD2E26"/>
    <w:rsid w:val="00CD2E7F"/>
    <w:rsid w:val="00CD38BC"/>
    <w:rsid w:val="00CD38D8"/>
    <w:rsid w:val="00CD38DF"/>
    <w:rsid w:val="00CD39FC"/>
    <w:rsid w:val="00CD3DFA"/>
    <w:rsid w:val="00CD4121"/>
    <w:rsid w:val="00CD45AC"/>
    <w:rsid w:val="00CD45D1"/>
    <w:rsid w:val="00CD4648"/>
    <w:rsid w:val="00CD46A5"/>
    <w:rsid w:val="00CD48CE"/>
    <w:rsid w:val="00CD4CC2"/>
    <w:rsid w:val="00CD519C"/>
    <w:rsid w:val="00CD5499"/>
    <w:rsid w:val="00CD5ED7"/>
    <w:rsid w:val="00CD5F66"/>
    <w:rsid w:val="00CD6CBF"/>
    <w:rsid w:val="00CD7758"/>
    <w:rsid w:val="00CD7839"/>
    <w:rsid w:val="00CE0041"/>
    <w:rsid w:val="00CE0804"/>
    <w:rsid w:val="00CE0F08"/>
    <w:rsid w:val="00CE151B"/>
    <w:rsid w:val="00CE1A36"/>
    <w:rsid w:val="00CE238F"/>
    <w:rsid w:val="00CE23C3"/>
    <w:rsid w:val="00CE24F5"/>
    <w:rsid w:val="00CE280F"/>
    <w:rsid w:val="00CE2986"/>
    <w:rsid w:val="00CE2EE6"/>
    <w:rsid w:val="00CE332A"/>
    <w:rsid w:val="00CE397B"/>
    <w:rsid w:val="00CE3ED9"/>
    <w:rsid w:val="00CE4CA1"/>
    <w:rsid w:val="00CE4ED3"/>
    <w:rsid w:val="00CE4F76"/>
    <w:rsid w:val="00CE627A"/>
    <w:rsid w:val="00CE65C8"/>
    <w:rsid w:val="00CE6CAA"/>
    <w:rsid w:val="00CE6E9D"/>
    <w:rsid w:val="00CE7234"/>
    <w:rsid w:val="00CE7C8A"/>
    <w:rsid w:val="00CF092A"/>
    <w:rsid w:val="00CF0C35"/>
    <w:rsid w:val="00CF12E2"/>
    <w:rsid w:val="00CF1977"/>
    <w:rsid w:val="00CF2F13"/>
    <w:rsid w:val="00CF3072"/>
    <w:rsid w:val="00CF3855"/>
    <w:rsid w:val="00CF40E9"/>
    <w:rsid w:val="00CF493B"/>
    <w:rsid w:val="00CF4A4D"/>
    <w:rsid w:val="00CF4B27"/>
    <w:rsid w:val="00CF5773"/>
    <w:rsid w:val="00CF57C5"/>
    <w:rsid w:val="00CF62B7"/>
    <w:rsid w:val="00CF6314"/>
    <w:rsid w:val="00CF6503"/>
    <w:rsid w:val="00CF65F9"/>
    <w:rsid w:val="00CF67F8"/>
    <w:rsid w:val="00CF6C0C"/>
    <w:rsid w:val="00CF71F2"/>
    <w:rsid w:val="00CF78B0"/>
    <w:rsid w:val="00CF7A2A"/>
    <w:rsid w:val="00CF7B01"/>
    <w:rsid w:val="00CF7CF2"/>
    <w:rsid w:val="00D0005B"/>
    <w:rsid w:val="00D00347"/>
    <w:rsid w:val="00D00517"/>
    <w:rsid w:val="00D00CDD"/>
    <w:rsid w:val="00D0101C"/>
    <w:rsid w:val="00D018A6"/>
    <w:rsid w:val="00D018C7"/>
    <w:rsid w:val="00D019F7"/>
    <w:rsid w:val="00D01E2C"/>
    <w:rsid w:val="00D02797"/>
    <w:rsid w:val="00D0280F"/>
    <w:rsid w:val="00D02A6A"/>
    <w:rsid w:val="00D02C9C"/>
    <w:rsid w:val="00D0306C"/>
    <w:rsid w:val="00D03E00"/>
    <w:rsid w:val="00D047BA"/>
    <w:rsid w:val="00D0491F"/>
    <w:rsid w:val="00D0529B"/>
    <w:rsid w:val="00D05D7A"/>
    <w:rsid w:val="00D05FC2"/>
    <w:rsid w:val="00D060DE"/>
    <w:rsid w:val="00D0658F"/>
    <w:rsid w:val="00D06DAC"/>
    <w:rsid w:val="00D073B6"/>
    <w:rsid w:val="00D0787E"/>
    <w:rsid w:val="00D07E18"/>
    <w:rsid w:val="00D1003E"/>
    <w:rsid w:val="00D10D17"/>
    <w:rsid w:val="00D114FB"/>
    <w:rsid w:val="00D11675"/>
    <w:rsid w:val="00D117CD"/>
    <w:rsid w:val="00D11A1E"/>
    <w:rsid w:val="00D11B82"/>
    <w:rsid w:val="00D11FB9"/>
    <w:rsid w:val="00D12317"/>
    <w:rsid w:val="00D12949"/>
    <w:rsid w:val="00D12AC3"/>
    <w:rsid w:val="00D12B61"/>
    <w:rsid w:val="00D130DF"/>
    <w:rsid w:val="00D131E0"/>
    <w:rsid w:val="00D14E65"/>
    <w:rsid w:val="00D150E2"/>
    <w:rsid w:val="00D1593A"/>
    <w:rsid w:val="00D16A54"/>
    <w:rsid w:val="00D16D40"/>
    <w:rsid w:val="00D16E01"/>
    <w:rsid w:val="00D17002"/>
    <w:rsid w:val="00D17BDB"/>
    <w:rsid w:val="00D20332"/>
    <w:rsid w:val="00D20352"/>
    <w:rsid w:val="00D20695"/>
    <w:rsid w:val="00D206F6"/>
    <w:rsid w:val="00D207D2"/>
    <w:rsid w:val="00D207EB"/>
    <w:rsid w:val="00D20870"/>
    <w:rsid w:val="00D21332"/>
    <w:rsid w:val="00D214D0"/>
    <w:rsid w:val="00D222AC"/>
    <w:rsid w:val="00D22D4B"/>
    <w:rsid w:val="00D234B6"/>
    <w:rsid w:val="00D2451D"/>
    <w:rsid w:val="00D248B3"/>
    <w:rsid w:val="00D24DAC"/>
    <w:rsid w:val="00D25242"/>
    <w:rsid w:val="00D2594A"/>
    <w:rsid w:val="00D26995"/>
    <w:rsid w:val="00D26A30"/>
    <w:rsid w:val="00D26A84"/>
    <w:rsid w:val="00D2741A"/>
    <w:rsid w:val="00D27458"/>
    <w:rsid w:val="00D274D4"/>
    <w:rsid w:val="00D27B69"/>
    <w:rsid w:val="00D27C8A"/>
    <w:rsid w:val="00D27ED6"/>
    <w:rsid w:val="00D30204"/>
    <w:rsid w:val="00D302B7"/>
    <w:rsid w:val="00D307F2"/>
    <w:rsid w:val="00D31459"/>
    <w:rsid w:val="00D31C0E"/>
    <w:rsid w:val="00D31D54"/>
    <w:rsid w:val="00D32487"/>
    <w:rsid w:val="00D32A8E"/>
    <w:rsid w:val="00D32BBE"/>
    <w:rsid w:val="00D32E09"/>
    <w:rsid w:val="00D335FC"/>
    <w:rsid w:val="00D33831"/>
    <w:rsid w:val="00D33E69"/>
    <w:rsid w:val="00D33EA2"/>
    <w:rsid w:val="00D34247"/>
    <w:rsid w:val="00D34323"/>
    <w:rsid w:val="00D345E7"/>
    <w:rsid w:val="00D34983"/>
    <w:rsid w:val="00D34B19"/>
    <w:rsid w:val="00D34B57"/>
    <w:rsid w:val="00D34D4D"/>
    <w:rsid w:val="00D3529F"/>
    <w:rsid w:val="00D355DF"/>
    <w:rsid w:val="00D357B0"/>
    <w:rsid w:val="00D358C9"/>
    <w:rsid w:val="00D365FA"/>
    <w:rsid w:val="00D4015F"/>
    <w:rsid w:val="00D40294"/>
    <w:rsid w:val="00D403EA"/>
    <w:rsid w:val="00D40B42"/>
    <w:rsid w:val="00D40CD2"/>
    <w:rsid w:val="00D40F94"/>
    <w:rsid w:val="00D412B4"/>
    <w:rsid w:val="00D41489"/>
    <w:rsid w:val="00D4163C"/>
    <w:rsid w:val="00D419D2"/>
    <w:rsid w:val="00D41F47"/>
    <w:rsid w:val="00D4201D"/>
    <w:rsid w:val="00D423C0"/>
    <w:rsid w:val="00D424B0"/>
    <w:rsid w:val="00D42751"/>
    <w:rsid w:val="00D4294F"/>
    <w:rsid w:val="00D42A6B"/>
    <w:rsid w:val="00D42E20"/>
    <w:rsid w:val="00D42E29"/>
    <w:rsid w:val="00D4305E"/>
    <w:rsid w:val="00D43074"/>
    <w:rsid w:val="00D430C4"/>
    <w:rsid w:val="00D43C26"/>
    <w:rsid w:val="00D43F58"/>
    <w:rsid w:val="00D4416C"/>
    <w:rsid w:val="00D445C2"/>
    <w:rsid w:val="00D44FC7"/>
    <w:rsid w:val="00D455C7"/>
    <w:rsid w:val="00D46310"/>
    <w:rsid w:val="00D46F90"/>
    <w:rsid w:val="00D50099"/>
    <w:rsid w:val="00D502A2"/>
    <w:rsid w:val="00D50B81"/>
    <w:rsid w:val="00D51E87"/>
    <w:rsid w:val="00D52165"/>
    <w:rsid w:val="00D523EC"/>
    <w:rsid w:val="00D52E43"/>
    <w:rsid w:val="00D531D9"/>
    <w:rsid w:val="00D537FC"/>
    <w:rsid w:val="00D53C43"/>
    <w:rsid w:val="00D54549"/>
    <w:rsid w:val="00D54EE2"/>
    <w:rsid w:val="00D55BDA"/>
    <w:rsid w:val="00D560CE"/>
    <w:rsid w:val="00D561C7"/>
    <w:rsid w:val="00D56335"/>
    <w:rsid w:val="00D56795"/>
    <w:rsid w:val="00D56A07"/>
    <w:rsid w:val="00D5715C"/>
    <w:rsid w:val="00D60BDD"/>
    <w:rsid w:val="00D61155"/>
    <w:rsid w:val="00D61382"/>
    <w:rsid w:val="00D613F4"/>
    <w:rsid w:val="00D61DEF"/>
    <w:rsid w:val="00D621DF"/>
    <w:rsid w:val="00D624EA"/>
    <w:rsid w:val="00D62D9B"/>
    <w:rsid w:val="00D63790"/>
    <w:rsid w:val="00D6390C"/>
    <w:rsid w:val="00D63A66"/>
    <w:rsid w:val="00D6434E"/>
    <w:rsid w:val="00D643F0"/>
    <w:rsid w:val="00D644C5"/>
    <w:rsid w:val="00D645E3"/>
    <w:rsid w:val="00D646AF"/>
    <w:rsid w:val="00D65051"/>
    <w:rsid w:val="00D65561"/>
    <w:rsid w:val="00D65613"/>
    <w:rsid w:val="00D65C76"/>
    <w:rsid w:val="00D6603C"/>
    <w:rsid w:val="00D6694B"/>
    <w:rsid w:val="00D66CC3"/>
    <w:rsid w:val="00D66E1A"/>
    <w:rsid w:val="00D6758A"/>
    <w:rsid w:val="00D67879"/>
    <w:rsid w:val="00D67BBB"/>
    <w:rsid w:val="00D67E07"/>
    <w:rsid w:val="00D67FB5"/>
    <w:rsid w:val="00D7001B"/>
    <w:rsid w:val="00D7020C"/>
    <w:rsid w:val="00D70692"/>
    <w:rsid w:val="00D70F9E"/>
    <w:rsid w:val="00D716D3"/>
    <w:rsid w:val="00D71702"/>
    <w:rsid w:val="00D73063"/>
    <w:rsid w:val="00D735FE"/>
    <w:rsid w:val="00D73B60"/>
    <w:rsid w:val="00D73C51"/>
    <w:rsid w:val="00D73C6C"/>
    <w:rsid w:val="00D73D24"/>
    <w:rsid w:val="00D73F20"/>
    <w:rsid w:val="00D74B9D"/>
    <w:rsid w:val="00D752EA"/>
    <w:rsid w:val="00D7548A"/>
    <w:rsid w:val="00D75633"/>
    <w:rsid w:val="00D7584C"/>
    <w:rsid w:val="00D75E17"/>
    <w:rsid w:val="00D777AD"/>
    <w:rsid w:val="00D77CB9"/>
    <w:rsid w:val="00D77D36"/>
    <w:rsid w:val="00D8013F"/>
    <w:rsid w:val="00D80872"/>
    <w:rsid w:val="00D80955"/>
    <w:rsid w:val="00D80A32"/>
    <w:rsid w:val="00D80CC7"/>
    <w:rsid w:val="00D80F4F"/>
    <w:rsid w:val="00D81337"/>
    <w:rsid w:val="00D82B88"/>
    <w:rsid w:val="00D82F1E"/>
    <w:rsid w:val="00D830F6"/>
    <w:rsid w:val="00D83141"/>
    <w:rsid w:val="00D83A31"/>
    <w:rsid w:val="00D84060"/>
    <w:rsid w:val="00D841BC"/>
    <w:rsid w:val="00D84231"/>
    <w:rsid w:val="00D84922"/>
    <w:rsid w:val="00D84F37"/>
    <w:rsid w:val="00D850B6"/>
    <w:rsid w:val="00D85151"/>
    <w:rsid w:val="00D86CF4"/>
    <w:rsid w:val="00D87070"/>
    <w:rsid w:val="00D9087D"/>
    <w:rsid w:val="00D90A32"/>
    <w:rsid w:val="00D90AF1"/>
    <w:rsid w:val="00D916EE"/>
    <w:rsid w:val="00D91824"/>
    <w:rsid w:val="00D91A00"/>
    <w:rsid w:val="00D91F1E"/>
    <w:rsid w:val="00D92202"/>
    <w:rsid w:val="00D926F3"/>
    <w:rsid w:val="00D92833"/>
    <w:rsid w:val="00D92D1A"/>
    <w:rsid w:val="00D93B94"/>
    <w:rsid w:val="00D93D64"/>
    <w:rsid w:val="00D93EC7"/>
    <w:rsid w:val="00D948FF"/>
    <w:rsid w:val="00D94A2F"/>
    <w:rsid w:val="00D94D45"/>
    <w:rsid w:val="00D954C5"/>
    <w:rsid w:val="00D95582"/>
    <w:rsid w:val="00D955D5"/>
    <w:rsid w:val="00D95797"/>
    <w:rsid w:val="00D95E28"/>
    <w:rsid w:val="00D962E6"/>
    <w:rsid w:val="00D9650D"/>
    <w:rsid w:val="00D9692F"/>
    <w:rsid w:val="00D9769B"/>
    <w:rsid w:val="00D97A12"/>
    <w:rsid w:val="00DA08D8"/>
    <w:rsid w:val="00DA0B86"/>
    <w:rsid w:val="00DA1243"/>
    <w:rsid w:val="00DA1544"/>
    <w:rsid w:val="00DA1556"/>
    <w:rsid w:val="00DA1A1F"/>
    <w:rsid w:val="00DA1BD8"/>
    <w:rsid w:val="00DA1CF7"/>
    <w:rsid w:val="00DA2146"/>
    <w:rsid w:val="00DA24A9"/>
    <w:rsid w:val="00DA2A47"/>
    <w:rsid w:val="00DA307A"/>
    <w:rsid w:val="00DA338D"/>
    <w:rsid w:val="00DA355A"/>
    <w:rsid w:val="00DA3A04"/>
    <w:rsid w:val="00DA3DD7"/>
    <w:rsid w:val="00DA4453"/>
    <w:rsid w:val="00DA47D2"/>
    <w:rsid w:val="00DA4B38"/>
    <w:rsid w:val="00DA4BE0"/>
    <w:rsid w:val="00DA5207"/>
    <w:rsid w:val="00DA5887"/>
    <w:rsid w:val="00DA5B72"/>
    <w:rsid w:val="00DA5C79"/>
    <w:rsid w:val="00DA62B5"/>
    <w:rsid w:val="00DA6334"/>
    <w:rsid w:val="00DA6E93"/>
    <w:rsid w:val="00DA7CB0"/>
    <w:rsid w:val="00DB0808"/>
    <w:rsid w:val="00DB09A8"/>
    <w:rsid w:val="00DB0DFD"/>
    <w:rsid w:val="00DB0F07"/>
    <w:rsid w:val="00DB10C6"/>
    <w:rsid w:val="00DB127E"/>
    <w:rsid w:val="00DB1664"/>
    <w:rsid w:val="00DB1745"/>
    <w:rsid w:val="00DB1A5B"/>
    <w:rsid w:val="00DB1AAD"/>
    <w:rsid w:val="00DB1AC6"/>
    <w:rsid w:val="00DB1FED"/>
    <w:rsid w:val="00DB249D"/>
    <w:rsid w:val="00DB2E80"/>
    <w:rsid w:val="00DB3130"/>
    <w:rsid w:val="00DB340B"/>
    <w:rsid w:val="00DB370B"/>
    <w:rsid w:val="00DB392F"/>
    <w:rsid w:val="00DB44F7"/>
    <w:rsid w:val="00DB4D5E"/>
    <w:rsid w:val="00DB5C55"/>
    <w:rsid w:val="00DB643F"/>
    <w:rsid w:val="00DB6F11"/>
    <w:rsid w:val="00DB70AA"/>
    <w:rsid w:val="00DB723D"/>
    <w:rsid w:val="00DB73C5"/>
    <w:rsid w:val="00DB7C16"/>
    <w:rsid w:val="00DC001A"/>
    <w:rsid w:val="00DC07CF"/>
    <w:rsid w:val="00DC0A1D"/>
    <w:rsid w:val="00DC0F89"/>
    <w:rsid w:val="00DC1604"/>
    <w:rsid w:val="00DC1768"/>
    <w:rsid w:val="00DC213D"/>
    <w:rsid w:val="00DC236B"/>
    <w:rsid w:val="00DC2467"/>
    <w:rsid w:val="00DC28FE"/>
    <w:rsid w:val="00DC2A34"/>
    <w:rsid w:val="00DC2CC2"/>
    <w:rsid w:val="00DC36FE"/>
    <w:rsid w:val="00DC37A2"/>
    <w:rsid w:val="00DC3ECA"/>
    <w:rsid w:val="00DC4259"/>
    <w:rsid w:val="00DC458B"/>
    <w:rsid w:val="00DC49E6"/>
    <w:rsid w:val="00DC4EFE"/>
    <w:rsid w:val="00DC5055"/>
    <w:rsid w:val="00DC51F2"/>
    <w:rsid w:val="00DC54A7"/>
    <w:rsid w:val="00DC578B"/>
    <w:rsid w:val="00DC6907"/>
    <w:rsid w:val="00DC6E7A"/>
    <w:rsid w:val="00DC7054"/>
    <w:rsid w:val="00DC72FE"/>
    <w:rsid w:val="00DC76AD"/>
    <w:rsid w:val="00DC7A70"/>
    <w:rsid w:val="00DC7BAF"/>
    <w:rsid w:val="00DC7ECB"/>
    <w:rsid w:val="00DD03A7"/>
    <w:rsid w:val="00DD04D3"/>
    <w:rsid w:val="00DD1505"/>
    <w:rsid w:val="00DD1575"/>
    <w:rsid w:val="00DD1A8E"/>
    <w:rsid w:val="00DD251F"/>
    <w:rsid w:val="00DD265B"/>
    <w:rsid w:val="00DD31A2"/>
    <w:rsid w:val="00DD3568"/>
    <w:rsid w:val="00DD3A8B"/>
    <w:rsid w:val="00DD3BD4"/>
    <w:rsid w:val="00DD45FD"/>
    <w:rsid w:val="00DD4EC8"/>
    <w:rsid w:val="00DD511C"/>
    <w:rsid w:val="00DD5690"/>
    <w:rsid w:val="00DD5FA6"/>
    <w:rsid w:val="00DD6A42"/>
    <w:rsid w:val="00DD6FAF"/>
    <w:rsid w:val="00DE0423"/>
    <w:rsid w:val="00DE0884"/>
    <w:rsid w:val="00DE089B"/>
    <w:rsid w:val="00DE0F64"/>
    <w:rsid w:val="00DE1012"/>
    <w:rsid w:val="00DE1083"/>
    <w:rsid w:val="00DE12D7"/>
    <w:rsid w:val="00DE1554"/>
    <w:rsid w:val="00DE1E83"/>
    <w:rsid w:val="00DE32F4"/>
    <w:rsid w:val="00DE3614"/>
    <w:rsid w:val="00DE3A90"/>
    <w:rsid w:val="00DE3CD9"/>
    <w:rsid w:val="00DE4C91"/>
    <w:rsid w:val="00DE5AD5"/>
    <w:rsid w:val="00DE61EE"/>
    <w:rsid w:val="00DE6E26"/>
    <w:rsid w:val="00DE700E"/>
    <w:rsid w:val="00DE7E35"/>
    <w:rsid w:val="00DF0A80"/>
    <w:rsid w:val="00DF0B38"/>
    <w:rsid w:val="00DF0B8E"/>
    <w:rsid w:val="00DF0E0D"/>
    <w:rsid w:val="00DF1015"/>
    <w:rsid w:val="00DF1132"/>
    <w:rsid w:val="00DF1305"/>
    <w:rsid w:val="00DF14E0"/>
    <w:rsid w:val="00DF174F"/>
    <w:rsid w:val="00DF19C9"/>
    <w:rsid w:val="00DF1D4C"/>
    <w:rsid w:val="00DF1D5C"/>
    <w:rsid w:val="00DF26C7"/>
    <w:rsid w:val="00DF27F7"/>
    <w:rsid w:val="00DF34D4"/>
    <w:rsid w:val="00DF3674"/>
    <w:rsid w:val="00DF3B59"/>
    <w:rsid w:val="00DF3DB5"/>
    <w:rsid w:val="00DF3E7C"/>
    <w:rsid w:val="00DF42EE"/>
    <w:rsid w:val="00DF4A2D"/>
    <w:rsid w:val="00DF52E2"/>
    <w:rsid w:val="00DF5469"/>
    <w:rsid w:val="00DF6A79"/>
    <w:rsid w:val="00DF77B3"/>
    <w:rsid w:val="00DF7F77"/>
    <w:rsid w:val="00E00577"/>
    <w:rsid w:val="00E009A1"/>
    <w:rsid w:val="00E00E4A"/>
    <w:rsid w:val="00E018FA"/>
    <w:rsid w:val="00E01CC7"/>
    <w:rsid w:val="00E01D4D"/>
    <w:rsid w:val="00E023A5"/>
    <w:rsid w:val="00E0295B"/>
    <w:rsid w:val="00E033BA"/>
    <w:rsid w:val="00E037DB"/>
    <w:rsid w:val="00E03C8E"/>
    <w:rsid w:val="00E03CF6"/>
    <w:rsid w:val="00E03E19"/>
    <w:rsid w:val="00E041CA"/>
    <w:rsid w:val="00E045D9"/>
    <w:rsid w:val="00E04CD3"/>
    <w:rsid w:val="00E05366"/>
    <w:rsid w:val="00E060B5"/>
    <w:rsid w:val="00E06250"/>
    <w:rsid w:val="00E0638A"/>
    <w:rsid w:val="00E063AF"/>
    <w:rsid w:val="00E068B0"/>
    <w:rsid w:val="00E0692A"/>
    <w:rsid w:val="00E06985"/>
    <w:rsid w:val="00E06FE4"/>
    <w:rsid w:val="00E0722D"/>
    <w:rsid w:val="00E078DA"/>
    <w:rsid w:val="00E07A08"/>
    <w:rsid w:val="00E1090D"/>
    <w:rsid w:val="00E1092B"/>
    <w:rsid w:val="00E10A4D"/>
    <w:rsid w:val="00E10BB4"/>
    <w:rsid w:val="00E10C82"/>
    <w:rsid w:val="00E11F40"/>
    <w:rsid w:val="00E127D9"/>
    <w:rsid w:val="00E12897"/>
    <w:rsid w:val="00E12E54"/>
    <w:rsid w:val="00E1338C"/>
    <w:rsid w:val="00E13757"/>
    <w:rsid w:val="00E14CAA"/>
    <w:rsid w:val="00E14E1D"/>
    <w:rsid w:val="00E14F56"/>
    <w:rsid w:val="00E15B51"/>
    <w:rsid w:val="00E15C8C"/>
    <w:rsid w:val="00E163D9"/>
    <w:rsid w:val="00E168A0"/>
    <w:rsid w:val="00E16BE1"/>
    <w:rsid w:val="00E17109"/>
    <w:rsid w:val="00E17220"/>
    <w:rsid w:val="00E172A5"/>
    <w:rsid w:val="00E17324"/>
    <w:rsid w:val="00E1751D"/>
    <w:rsid w:val="00E1770B"/>
    <w:rsid w:val="00E17D18"/>
    <w:rsid w:val="00E20D4D"/>
    <w:rsid w:val="00E21B05"/>
    <w:rsid w:val="00E22D04"/>
    <w:rsid w:val="00E2337E"/>
    <w:rsid w:val="00E23621"/>
    <w:rsid w:val="00E238A5"/>
    <w:rsid w:val="00E2420C"/>
    <w:rsid w:val="00E24E45"/>
    <w:rsid w:val="00E2560F"/>
    <w:rsid w:val="00E26187"/>
    <w:rsid w:val="00E26F0E"/>
    <w:rsid w:val="00E27183"/>
    <w:rsid w:val="00E2754D"/>
    <w:rsid w:val="00E27CE5"/>
    <w:rsid w:val="00E27DA5"/>
    <w:rsid w:val="00E30096"/>
    <w:rsid w:val="00E30218"/>
    <w:rsid w:val="00E30658"/>
    <w:rsid w:val="00E308D4"/>
    <w:rsid w:val="00E30BFD"/>
    <w:rsid w:val="00E3139B"/>
    <w:rsid w:val="00E315A2"/>
    <w:rsid w:val="00E32241"/>
    <w:rsid w:val="00E32806"/>
    <w:rsid w:val="00E32932"/>
    <w:rsid w:val="00E32D82"/>
    <w:rsid w:val="00E3326D"/>
    <w:rsid w:val="00E335DA"/>
    <w:rsid w:val="00E33ADA"/>
    <w:rsid w:val="00E33BC3"/>
    <w:rsid w:val="00E34B1B"/>
    <w:rsid w:val="00E350AE"/>
    <w:rsid w:val="00E357C4"/>
    <w:rsid w:val="00E36736"/>
    <w:rsid w:val="00E36B4A"/>
    <w:rsid w:val="00E3713E"/>
    <w:rsid w:val="00E37696"/>
    <w:rsid w:val="00E37773"/>
    <w:rsid w:val="00E37927"/>
    <w:rsid w:val="00E37EF6"/>
    <w:rsid w:val="00E403DB"/>
    <w:rsid w:val="00E40DE1"/>
    <w:rsid w:val="00E41DE0"/>
    <w:rsid w:val="00E41E05"/>
    <w:rsid w:val="00E427CA"/>
    <w:rsid w:val="00E42F14"/>
    <w:rsid w:val="00E42F24"/>
    <w:rsid w:val="00E433A3"/>
    <w:rsid w:val="00E43499"/>
    <w:rsid w:val="00E43EC4"/>
    <w:rsid w:val="00E442A5"/>
    <w:rsid w:val="00E445C9"/>
    <w:rsid w:val="00E44CB2"/>
    <w:rsid w:val="00E453EF"/>
    <w:rsid w:val="00E454D7"/>
    <w:rsid w:val="00E456C1"/>
    <w:rsid w:val="00E45861"/>
    <w:rsid w:val="00E4606B"/>
    <w:rsid w:val="00E463BE"/>
    <w:rsid w:val="00E46528"/>
    <w:rsid w:val="00E4672C"/>
    <w:rsid w:val="00E468F6"/>
    <w:rsid w:val="00E46C08"/>
    <w:rsid w:val="00E472EF"/>
    <w:rsid w:val="00E47304"/>
    <w:rsid w:val="00E475AE"/>
    <w:rsid w:val="00E47691"/>
    <w:rsid w:val="00E476AC"/>
    <w:rsid w:val="00E4781D"/>
    <w:rsid w:val="00E47B86"/>
    <w:rsid w:val="00E47E40"/>
    <w:rsid w:val="00E50868"/>
    <w:rsid w:val="00E50971"/>
    <w:rsid w:val="00E51418"/>
    <w:rsid w:val="00E51459"/>
    <w:rsid w:val="00E516D3"/>
    <w:rsid w:val="00E53059"/>
    <w:rsid w:val="00E53502"/>
    <w:rsid w:val="00E53BA8"/>
    <w:rsid w:val="00E5413A"/>
    <w:rsid w:val="00E54211"/>
    <w:rsid w:val="00E54633"/>
    <w:rsid w:val="00E54DDA"/>
    <w:rsid w:val="00E56335"/>
    <w:rsid w:val="00E564A7"/>
    <w:rsid w:val="00E564B7"/>
    <w:rsid w:val="00E56596"/>
    <w:rsid w:val="00E5686A"/>
    <w:rsid w:val="00E56C7E"/>
    <w:rsid w:val="00E57217"/>
    <w:rsid w:val="00E5776F"/>
    <w:rsid w:val="00E57BB4"/>
    <w:rsid w:val="00E57EF7"/>
    <w:rsid w:val="00E603ED"/>
    <w:rsid w:val="00E60EEA"/>
    <w:rsid w:val="00E6116A"/>
    <w:rsid w:val="00E61D3F"/>
    <w:rsid w:val="00E61D91"/>
    <w:rsid w:val="00E6234F"/>
    <w:rsid w:val="00E62ECA"/>
    <w:rsid w:val="00E63445"/>
    <w:rsid w:val="00E6360B"/>
    <w:rsid w:val="00E638F5"/>
    <w:rsid w:val="00E63FF5"/>
    <w:rsid w:val="00E64251"/>
    <w:rsid w:val="00E6485F"/>
    <w:rsid w:val="00E64876"/>
    <w:rsid w:val="00E649DC"/>
    <w:rsid w:val="00E64EE7"/>
    <w:rsid w:val="00E65964"/>
    <w:rsid w:val="00E66311"/>
    <w:rsid w:val="00E665F3"/>
    <w:rsid w:val="00E66BB2"/>
    <w:rsid w:val="00E673F7"/>
    <w:rsid w:val="00E67FE8"/>
    <w:rsid w:val="00E70366"/>
    <w:rsid w:val="00E706F6"/>
    <w:rsid w:val="00E708C7"/>
    <w:rsid w:val="00E7095E"/>
    <w:rsid w:val="00E7145F"/>
    <w:rsid w:val="00E71977"/>
    <w:rsid w:val="00E719BB"/>
    <w:rsid w:val="00E71A86"/>
    <w:rsid w:val="00E71F6B"/>
    <w:rsid w:val="00E72117"/>
    <w:rsid w:val="00E72A63"/>
    <w:rsid w:val="00E72FB2"/>
    <w:rsid w:val="00E73235"/>
    <w:rsid w:val="00E7372D"/>
    <w:rsid w:val="00E73735"/>
    <w:rsid w:val="00E73CA7"/>
    <w:rsid w:val="00E7439E"/>
    <w:rsid w:val="00E746EA"/>
    <w:rsid w:val="00E74A00"/>
    <w:rsid w:val="00E74ACE"/>
    <w:rsid w:val="00E750F0"/>
    <w:rsid w:val="00E752D5"/>
    <w:rsid w:val="00E75887"/>
    <w:rsid w:val="00E75E03"/>
    <w:rsid w:val="00E76357"/>
    <w:rsid w:val="00E763F3"/>
    <w:rsid w:val="00E76E1F"/>
    <w:rsid w:val="00E76E5D"/>
    <w:rsid w:val="00E7732C"/>
    <w:rsid w:val="00E77509"/>
    <w:rsid w:val="00E77B43"/>
    <w:rsid w:val="00E77CC8"/>
    <w:rsid w:val="00E77EB7"/>
    <w:rsid w:val="00E80E71"/>
    <w:rsid w:val="00E811EE"/>
    <w:rsid w:val="00E811F3"/>
    <w:rsid w:val="00E813AA"/>
    <w:rsid w:val="00E8145A"/>
    <w:rsid w:val="00E817B6"/>
    <w:rsid w:val="00E81A06"/>
    <w:rsid w:val="00E81D6C"/>
    <w:rsid w:val="00E82645"/>
    <w:rsid w:val="00E82E28"/>
    <w:rsid w:val="00E8316D"/>
    <w:rsid w:val="00E831B3"/>
    <w:rsid w:val="00E83CCE"/>
    <w:rsid w:val="00E848C5"/>
    <w:rsid w:val="00E84F59"/>
    <w:rsid w:val="00E85795"/>
    <w:rsid w:val="00E85A7F"/>
    <w:rsid w:val="00E860DA"/>
    <w:rsid w:val="00E86101"/>
    <w:rsid w:val="00E864FD"/>
    <w:rsid w:val="00E86575"/>
    <w:rsid w:val="00E86785"/>
    <w:rsid w:val="00E8681C"/>
    <w:rsid w:val="00E870B5"/>
    <w:rsid w:val="00E870F8"/>
    <w:rsid w:val="00E87AF9"/>
    <w:rsid w:val="00E87D61"/>
    <w:rsid w:val="00E87D87"/>
    <w:rsid w:val="00E901A6"/>
    <w:rsid w:val="00E908C4"/>
    <w:rsid w:val="00E91767"/>
    <w:rsid w:val="00E91B14"/>
    <w:rsid w:val="00E927DC"/>
    <w:rsid w:val="00E928B2"/>
    <w:rsid w:val="00E9349A"/>
    <w:rsid w:val="00E9374C"/>
    <w:rsid w:val="00E939A8"/>
    <w:rsid w:val="00E9427A"/>
    <w:rsid w:val="00E944A0"/>
    <w:rsid w:val="00E94C2F"/>
    <w:rsid w:val="00E94C6D"/>
    <w:rsid w:val="00E950C5"/>
    <w:rsid w:val="00E95350"/>
    <w:rsid w:val="00E957C0"/>
    <w:rsid w:val="00E95955"/>
    <w:rsid w:val="00E9600B"/>
    <w:rsid w:val="00E96865"/>
    <w:rsid w:val="00E968BA"/>
    <w:rsid w:val="00E97713"/>
    <w:rsid w:val="00EA00CE"/>
    <w:rsid w:val="00EA00FA"/>
    <w:rsid w:val="00EA076B"/>
    <w:rsid w:val="00EA0B09"/>
    <w:rsid w:val="00EA1318"/>
    <w:rsid w:val="00EA13B2"/>
    <w:rsid w:val="00EA1714"/>
    <w:rsid w:val="00EA1A06"/>
    <w:rsid w:val="00EA1FAB"/>
    <w:rsid w:val="00EA27A6"/>
    <w:rsid w:val="00EA2D77"/>
    <w:rsid w:val="00EA3E89"/>
    <w:rsid w:val="00EA3F31"/>
    <w:rsid w:val="00EA445F"/>
    <w:rsid w:val="00EA44CE"/>
    <w:rsid w:val="00EA47C7"/>
    <w:rsid w:val="00EA494F"/>
    <w:rsid w:val="00EA519B"/>
    <w:rsid w:val="00EA51DC"/>
    <w:rsid w:val="00EA6E11"/>
    <w:rsid w:val="00EA6EC5"/>
    <w:rsid w:val="00EA755A"/>
    <w:rsid w:val="00EA79FE"/>
    <w:rsid w:val="00EB0B28"/>
    <w:rsid w:val="00EB0DC1"/>
    <w:rsid w:val="00EB0E61"/>
    <w:rsid w:val="00EB0F5B"/>
    <w:rsid w:val="00EB1A31"/>
    <w:rsid w:val="00EB1C8D"/>
    <w:rsid w:val="00EB2FC2"/>
    <w:rsid w:val="00EB3ABF"/>
    <w:rsid w:val="00EB3DA9"/>
    <w:rsid w:val="00EB3E9E"/>
    <w:rsid w:val="00EB40A1"/>
    <w:rsid w:val="00EB46D6"/>
    <w:rsid w:val="00EB4C57"/>
    <w:rsid w:val="00EB4CC2"/>
    <w:rsid w:val="00EB4CEE"/>
    <w:rsid w:val="00EB4F87"/>
    <w:rsid w:val="00EB5549"/>
    <w:rsid w:val="00EB5B21"/>
    <w:rsid w:val="00EB5BC7"/>
    <w:rsid w:val="00EB6932"/>
    <w:rsid w:val="00EB697F"/>
    <w:rsid w:val="00EB6AA5"/>
    <w:rsid w:val="00EB7ADF"/>
    <w:rsid w:val="00EB7CA2"/>
    <w:rsid w:val="00EC00F0"/>
    <w:rsid w:val="00EC0296"/>
    <w:rsid w:val="00EC0695"/>
    <w:rsid w:val="00EC0733"/>
    <w:rsid w:val="00EC0CEF"/>
    <w:rsid w:val="00EC0F17"/>
    <w:rsid w:val="00EC166F"/>
    <w:rsid w:val="00EC1ADC"/>
    <w:rsid w:val="00EC365D"/>
    <w:rsid w:val="00EC5451"/>
    <w:rsid w:val="00EC5FD4"/>
    <w:rsid w:val="00EC65A4"/>
    <w:rsid w:val="00EC69C2"/>
    <w:rsid w:val="00EC7749"/>
    <w:rsid w:val="00ED0070"/>
    <w:rsid w:val="00ED0BAB"/>
    <w:rsid w:val="00ED0F84"/>
    <w:rsid w:val="00ED173B"/>
    <w:rsid w:val="00ED19ED"/>
    <w:rsid w:val="00ED26FB"/>
    <w:rsid w:val="00ED2CF1"/>
    <w:rsid w:val="00ED30A1"/>
    <w:rsid w:val="00ED37FE"/>
    <w:rsid w:val="00ED4408"/>
    <w:rsid w:val="00ED46AC"/>
    <w:rsid w:val="00ED498F"/>
    <w:rsid w:val="00ED6F1C"/>
    <w:rsid w:val="00ED6FA8"/>
    <w:rsid w:val="00ED726A"/>
    <w:rsid w:val="00ED7AD0"/>
    <w:rsid w:val="00EE0B84"/>
    <w:rsid w:val="00EE1039"/>
    <w:rsid w:val="00EE14FF"/>
    <w:rsid w:val="00EE15B6"/>
    <w:rsid w:val="00EE2080"/>
    <w:rsid w:val="00EE246F"/>
    <w:rsid w:val="00EE2F54"/>
    <w:rsid w:val="00EE37A5"/>
    <w:rsid w:val="00EE3C59"/>
    <w:rsid w:val="00EE3E04"/>
    <w:rsid w:val="00EE3F2B"/>
    <w:rsid w:val="00EE46EA"/>
    <w:rsid w:val="00EE4785"/>
    <w:rsid w:val="00EE4C01"/>
    <w:rsid w:val="00EE4DB4"/>
    <w:rsid w:val="00EE52DE"/>
    <w:rsid w:val="00EE55C0"/>
    <w:rsid w:val="00EE595C"/>
    <w:rsid w:val="00EE5EEE"/>
    <w:rsid w:val="00EE669D"/>
    <w:rsid w:val="00EE6AA6"/>
    <w:rsid w:val="00EE6B47"/>
    <w:rsid w:val="00EE7939"/>
    <w:rsid w:val="00EE7976"/>
    <w:rsid w:val="00EF07DE"/>
    <w:rsid w:val="00EF0C9E"/>
    <w:rsid w:val="00EF0E07"/>
    <w:rsid w:val="00EF0E7B"/>
    <w:rsid w:val="00EF0F74"/>
    <w:rsid w:val="00EF141D"/>
    <w:rsid w:val="00EF1A12"/>
    <w:rsid w:val="00EF1F44"/>
    <w:rsid w:val="00EF2032"/>
    <w:rsid w:val="00EF22A7"/>
    <w:rsid w:val="00EF2308"/>
    <w:rsid w:val="00EF23D5"/>
    <w:rsid w:val="00EF2716"/>
    <w:rsid w:val="00EF2CF7"/>
    <w:rsid w:val="00EF30CE"/>
    <w:rsid w:val="00EF338A"/>
    <w:rsid w:val="00EF58A4"/>
    <w:rsid w:val="00EF5A1A"/>
    <w:rsid w:val="00EF5A60"/>
    <w:rsid w:val="00EF5B73"/>
    <w:rsid w:val="00EF5C08"/>
    <w:rsid w:val="00EF63E0"/>
    <w:rsid w:val="00EF6EE9"/>
    <w:rsid w:val="00EF6F56"/>
    <w:rsid w:val="00EF70F9"/>
    <w:rsid w:val="00EF746B"/>
    <w:rsid w:val="00EF75E7"/>
    <w:rsid w:val="00EF7913"/>
    <w:rsid w:val="00EF7A0F"/>
    <w:rsid w:val="00F000FD"/>
    <w:rsid w:val="00F004ED"/>
    <w:rsid w:val="00F0093B"/>
    <w:rsid w:val="00F00D03"/>
    <w:rsid w:val="00F00F49"/>
    <w:rsid w:val="00F0120F"/>
    <w:rsid w:val="00F01D04"/>
    <w:rsid w:val="00F02170"/>
    <w:rsid w:val="00F02462"/>
    <w:rsid w:val="00F02798"/>
    <w:rsid w:val="00F027DD"/>
    <w:rsid w:val="00F02C58"/>
    <w:rsid w:val="00F03495"/>
    <w:rsid w:val="00F036D8"/>
    <w:rsid w:val="00F04035"/>
    <w:rsid w:val="00F044B8"/>
    <w:rsid w:val="00F046CF"/>
    <w:rsid w:val="00F0492A"/>
    <w:rsid w:val="00F04DA5"/>
    <w:rsid w:val="00F04F7D"/>
    <w:rsid w:val="00F05173"/>
    <w:rsid w:val="00F053BD"/>
    <w:rsid w:val="00F0631A"/>
    <w:rsid w:val="00F06851"/>
    <w:rsid w:val="00F069E1"/>
    <w:rsid w:val="00F06ACE"/>
    <w:rsid w:val="00F0754D"/>
    <w:rsid w:val="00F10048"/>
    <w:rsid w:val="00F10386"/>
    <w:rsid w:val="00F10572"/>
    <w:rsid w:val="00F10A9E"/>
    <w:rsid w:val="00F10E56"/>
    <w:rsid w:val="00F1115E"/>
    <w:rsid w:val="00F11DD1"/>
    <w:rsid w:val="00F12239"/>
    <w:rsid w:val="00F12312"/>
    <w:rsid w:val="00F12394"/>
    <w:rsid w:val="00F1254A"/>
    <w:rsid w:val="00F128F0"/>
    <w:rsid w:val="00F12EB7"/>
    <w:rsid w:val="00F12F5A"/>
    <w:rsid w:val="00F132A2"/>
    <w:rsid w:val="00F13429"/>
    <w:rsid w:val="00F13468"/>
    <w:rsid w:val="00F1348E"/>
    <w:rsid w:val="00F13BC1"/>
    <w:rsid w:val="00F14F84"/>
    <w:rsid w:val="00F1541F"/>
    <w:rsid w:val="00F15A9D"/>
    <w:rsid w:val="00F15ACA"/>
    <w:rsid w:val="00F15CE9"/>
    <w:rsid w:val="00F160AF"/>
    <w:rsid w:val="00F164D1"/>
    <w:rsid w:val="00F164D7"/>
    <w:rsid w:val="00F165E8"/>
    <w:rsid w:val="00F165FF"/>
    <w:rsid w:val="00F1696C"/>
    <w:rsid w:val="00F16F3A"/>
    <w:rsid w:val="00F2022B"/>
    <w:rsid w:val="00F205A7"/>
    <w:rsid w:val="00F21121"/>
    <w:rsid w:val="00F211F5"/>
    <w:rsid w:val="00F214CB"/>
    <w:rsid w:val="00F21A6E"/>
    <w:rsid w:val="00F21EEC"/>
    <w:rsid w:val="00F21FB9"/>
    <w:rsid w:val="00F22164"/>
    <w:rsid w:val="00F228BC"/>
    <w:rsid w:val="00F22AB6"/>
    <w:rsid w:val="00F22B3B"/>
    <w:rsid w:val="00F22BA5"/>
    <w:rsid w:val="00F22C16"/>
    <w:rsid w:val="00F23673"/>
    <w:rsid w:val="00F2369E"/>
    <w:rsid w:val="00F23F2A"/>
    <w:rsid w:val="00F24F44"/>
    <w:rsid w:val="00F256D3"/>
    <w:rsid w:val="00F25728"/>
    <w:rsid w:val="00F25CBB"/>
    <w:rsid w:val="00F26131"/>
    <w:rsid w:val="00F26281"/>
    <w:rsid w:val="00F26921"/>
    <w:rsid w:val="00F26C4B"/>
    <w:rsid w:val="00F26CB9"/>
    <w:rsid w:val="00F27435"/>
    <w:rsid w:val="00F27A5C"/>
    <w:rsid w:val="00F27FA7"/>
    <w:rsid w:val="00F30726"/>
    <w:rsid w:val="00F308D7"/>
    <w:rsid w:val="00F30AE1"/>
    <w:rsid w:val="00F30D43"/>
    <w:rsid w:val="00F30E90"/>
    <w:rsid w:val="00F315E5"/>
    <w:rsid w:val="00F31784"/>
    <w:rsid w:val="00F3187C"/>
    <w:rsid w:val="00F32069"/>
    <w:rsid w:val="00F32443"/>
    <w:rsid w:val="00F32554"/>
    <w:rsid w:val="00F32D35"/>
    <w:rsid w:val="00F32F4D"/>
    <w:rsid w:val="00F33326"/>
    <w:rsid w:val="00F33AE5"/>
    <w:rsid w:val="00F33C1F"/>
    <w:rsid w:val="00F3401A"/>
    <w:rsid w:val="00F341E5"/>
    <w:rsid w:val="00F35B2D"/>
    <w:rsid w:val="00F35F82"/>
    <w:rsid w:val="00F369E8"/>
    <w:rsid w:val="00F37524"/>
    <w:rsid w:val="00F40C43"/>
    <w:rsid w:val="00F4123D"/>
    <w:rsid w:val="00F413ED"/>
    <w:rsid w:val="00F4159F"/>
    <w:rsid w:val="00F418FC"/>
    <w:rsid w:val="00F41965"/>
    <w:rsid w:val="00F41A20"/>
    <w:rsid w:val="00F42325"/>
    <w:rsid w:val="00F42327"/>
    <w:rsid w:val="00F4275C"/>
    <w:rsid w:val="00F42B07"/>
    <w:rsid w:val="00F42EBA"/>
    <w:rsid w:val="00F430CD"/>
    <w:rsid w:val="00F43236"/>
    <w:rsid w:val="00F43A06"/>
    <w:rsid w:val="00F43B74"/>
    <w:rsid w:val="00F43D8B"/>
    <w:rsid w:val="00F44A67"/>
    <w:rsid w:val="00F45FB1"/>
    <w:rsid w:val="00F462CE"/>
    <w:rsid w:val="00F46E22"/>
    <w:rsid w:val="00F47413"/>
    <w:rsid w:val="00F47A05"/>
    <w:rsid w:val="00F47AE1"/>
    <w:rsid w:val="00F47C05"/>
    <w:rsid w:val="00F47DEE"/>
    <w:rsid w:val="00F47E5B"/>
    <w:rsid w:val="00F502D1"/>
    <w:rsid w:val="00F503BB"/>
    <w:rsid w:val="00F50791"/>
    <w:rsid w:val="00F50E8F"/>
    <w:rsid w:val="00F51205"/>
    <w:rsid w:val="00F515E9"/>
    <w:rsid w:val="00F51F72"/>
    <w:rsid w:val="00F523FB"/>
    <w:rsid w:val="00F5297A"/>
    <w:rsid w:val="00F52A44"/>
    <w:rsid w:val="00F53653"/>
    <w:rsid w:val="00F54191"/>
    <w:rsid w:val="00F54217"/>
    <w:rsid w:val="00F54A78"/>
    <w:rsid w:val="00F54DC3"/>
    <w:rsid w:val="00F55AA6"/>
    <w:rsid w:val="00F55EA3"/>
    <w:rsid w:val="00F56092"/>
    <w:rsid w:val="00F560F0"/>
    <w:rsid w:val="00F56237"/>
    <w:rsid w:val="00F563C3"/>
    <w:rsid w:val="00F564DA"/>
    <w:rsid w:val="00F5671D"/>
    <w:rsid w:val="00F569A1"/>
    <w:rsid w:val="00F56BA8"/>
    <w:rsid w:val="00F56CA5"/>
    <w:rsid w:val="00F5767E"/>
    <w:rsid w:val="00F576E9"/>
    <w:rsid w:val="00F578C4"/>
    <w:rsid w:val="00F57CFE"/>
    <w:rsid w:val="00F57FB8"/>
    <w:rsid w:val="00F600BF"/>
    <w:rsid w:val="00F60393"/>
    <w:rsid w:val="00F60425"/>
    <w:rsid w:val="00F6058E"/>
    <w:rsid w:val="00F60768"/>
    <w:rsid w:val="00F60902"/>
    <w:rsid w:val="00F60B45"/>
    <w:rsid w:val="00F61771"/>
    <w:rsid w:val="00F6182A"/>
    <w:rsid w:val="00F61C7B"/>
    <w:rsid w:val="00F61C9C"/>
    <w:rsid w:val="00F61CA7"/>
    <w:rsid w:val="00F61E62"/>
    <w:rsid w:val="00F621B4"/>
    <w:rsid w:val="00F627E7"/>
    <w:rsid w:val="00F62F50"/>
    <w:rsid w:val="00F62F68"/>
    <w:rsid w:val="00F63309"/>
    <w:rsid w:val="00F634FC"/>
    <w:rsid w:val="00F63ACF"/>
    <w:rsid w:val="00F63DA5"/>
    <w:rsid w:val="00F642F9"/>
    <w:rsid w:val="00F646CE"/>
    <w:rsid w:val="00F64A0C"/>
    <w:rsid w:val="00F64EFB"/>
    <w:rsid w:val="00F668D0"/>
    <w:rsid w:val="00F67128"/>
    <w:rsid w:val="00F671DC"/>
    <w:rsid w:val="00F673F2"/>
    <w:rsid w:val="00F67BCE"/>
    <w:rsid w:val="00F67BE5"/>
    <w:rsid w:val="00F70521"/>
    <w:rsid w:val="00F70C47"/>
    <w:rsid w:val="00F7119C"/>
    <w:rsid w:val="00F71223"/>
    <w:rsid w:val="00F718BE"/>
    <w:rsid w:val="00F72404"/>
    <w:rsid w:val="00F724C9"/>
    <w:rsid w:val="00F72726"/>
    <w:rsid w:val="00F73A50"/>
    <w:rsid w:val="00F747A6"/>
    <w:rsid w:val="00F74BE9"/>
    <w:rsid w:val="00F766B5"/>
    <w:rsid w:val="00F76FAA"/>
    <w:rsid w:val="00F77430"/>
    <w:rsid w:val="00F775A8"/>
    <w:rsid w:val="00F77B94"/>
    <w:rsid w:val="00F8035B"/>
    <w:rsid w:val="00F808F5"/>
    <w:rsid w:val="00F8104C"/>
    <w:rsid w:val="00F810A8"/>
    <w:rsid w:val="00F817F1"/>
    <w:rsid w:val="00F81F40"/>
    <w:rsid w:val="00F82247"/>
    <w:rsid w:val="00F82255"/>
    <w:rsid w:val="00F82A89"/>
    <w:rsid w:val="00F83209"/>
    <w:rsid w:val="00F83A31"/>
    <w:rsid w:val="00F84009"/>
    <w:rsid w:val="00F84AEC"/>
    <w:rsid w:val="00F8537F"/>
    <w:rsid w:val="00F85F6E"/>
    <w:rsid w:val="00F85FA5"/>
    <w:rsid w:val="00F860EB"/>
    <w:rsid w:val="00F86961"/>
    <w:rsid w:val="00F86CB5"/>
    <w:rsid w:val="00F874C6"/>
    <w:rsid w:val="00F876E3"/>
    <w:rsid w:val="00F87E30"/>
    <w:rsid w:val="00F87E52"/>
    <w:rsid w:val="00F87F54"/>
    <w:rsid w:val="00F9012B"/>
    <w:rsid w:val="00F90AFE"/>
    <w:rsid w:val="00F9112E"/>
    <w:rsid w:val="00F911D8"/>
    <w:rsid w:val="00F92A24"/>
    <w:rsid w:val="00F92A79"/>
    <w:rsid w:val="00F92D0E"/>
    <w:rsid w:val="00F93546"/>
    <w:rsid w:val="00F938CA"/>
    <w:rsid w:val="00F93A1E"/>
    <w:rsid w:val="00F9412C"/>
    <w:rsid w:val="00F9464B"/>
    <w:rsid w:val="00F94D0B"/>
    <w:rsid w:val="00F95B8A"/>
    <w:rsid w:val="00F95F79"/>
    <w:rsid w:val="00F968DE"/>
    <w:rsid w:val="00F97205"/>
    <w:rsid w:val="00F975FE"/>
    <w:rsid w:val="00F9763D"/>
    <w:rsid w:val="00F97A75"/>
    <w:rsid w:val="00F97C04"/>
    <w:rsid w:val="00F97E2E"/>
    <w:rsid w:val="00FA0050"/>
    <w:rsid w:val="00FA0873"/>
    <w:rsid w:val="00FA0A89"/>
    <w:rsid w:val="00FA101E"/>
    <w:rsid w:val="00FA1583"/>
    <w:rsid w:val="00FA1B1C"/>
    <w:rsid w:val="00FA1F71"/>
    <w:rsid w:val="00FA22DF"/>
    <w:rsid w:val="00FA29B1"/>
    <w:rsid w:val="00FA4033"/>
    <w:rsid w:val="00FA41AD"/>
    <w:rsid w:val="00FA49EA"/>
    <w:rsid w:val="00FA592B"/>
    <w:rsid w:val="00FA5C40"/>
    <w:rsid w:val="00FA62CE"/>
    <w:rsid w:val="00FA63AC"/>
    <w:rsid w:val="00FA7082"/>
    <w:rsid w:val="00FA7450"/>
    <w:rsid w:val="00FA7AE8"/>
    <w:rsid w:val="00FA7DF2"/>
    <w:rsid w:val="00FB02E2"/>
    <w:rsid w:val="00FB0E60"/>
    <w:rsid w:val="00FB1743"/>
    <w:rsid w:val="00FB1971"/>
    <w:rsid w:val="00FB25B9"/>
    <w:rsid w:val="00FB2D53"/>
    <w:rsid w:val="00FB3414"/>
    <w:rsid w:val="00FB397C"/>
    <w:rsid w:val="00FB4F7D"/>
    <w:rsid w:val="00FB4FE4"/>
    <w:rsid w:val="00FB5A89"/>
    <w:rsid w:val="00FB63B3"/>
    <w:rsid w:val="00FB661C"/>
    <w:rsid w:val="00FB6B56"/>
    <w:rsid w:val="00FB6D7A"/>
    <w:rsid w:val="00FB6E9D"/>
    <w:rsid w:val="00FB7297"/>
    <w:rsid w:val="00FB72A7"/>
    <w:rsid w:val="00FB7BAD"/>
    <w:rsid w:val="00FB7CF5"/>
    <w:rsid w:val="00FC0206"/>
    <w:rsid w:val="00FC05CA"/>
    <w:rsid w:val="00FC098C"/>
    <w:rsid w:val="00FC0FF1"/>
    <w:rsid w:val="00FC108C"/>
    <w:rsid w:val="00FC171F"/>
    <w:rsid w:val="00FC1855"/>
    <w:rsid w:val="00FC19EF"/>
    <w:rsid w:val="00FC1BF5"/>
    <w:rsid w:val="00FC1F0D"/>
    <w:rsid w:val="00FC35B1"/>
    <w:rsid w:val="00FC35EC"/>
    <w:rsid w:val="00FC3941"/>
    <w:rsid w:val="00FC3A61"/>
    <w:rsid w:val="00FC3C6C"/>
    <w:rsid w:val="00FC3D91"/>
    <w:rsid w:val="00FC4AF0"/>
    <w:rsid w:val="00FC506C"/>
    <w:rsid w:val="00FC5350"/>
    <w:rsid w:val="00FC55A9"/>
    <w:rsid w:val="00FC55B8"/>
    <w:rsid w:val="00FC5F23"/>
    <w:rsid w:val="00FC5F85"/>
    <w:rsid w:val="00FC6AC2"/>
    <w:rsid w:val="00FC6B8B"/>
    <w:rsid w:val="00FC6F09"/>
    <w:rsid w:val="00FC7495"/>
    <w:rsid w:val="00FC7B2B"/>
    <w:rsid w:val="00FC7C1E"/>
    <w:rsid w:val="00FD0797"/>
    <w:rsid w:val="00FD081E"/>
    <w:rsid w:val="00FD0F65"/>
    <w:rsid w:val="00FD1240"/>
    <w:rsid w:val="00FD138F"/>
    <w:rsid w:val="00FD1E12"/>
    <w:rsid w:val="00FD1EC9"/>
    <w:rsid w:val="00FD2718"/>
    <w:rsid w:val="00FD2C34"/>
    <w:rsid w:val="00FD4394"/>
    <w:rsid w:val="00FD4F58"/>
    <w:rsid w:val="00FD5153"/>
    <w:rsid w:val="00FD51B5"/>
    <w:rsid w:val="00FD5508"/>
    <w:rsid w:val="00FD5755"/>
    <w:rsid w:val="00FD5D6E"/>
    <w:rsid w:val="00FD5E6E"/>
    <w:rsid w:val="00FD6C15"/>
    <w:rsid w:val="00FD6E08"/>
    <w:rsid w:val="00FD7025"/>
    <w:rsid w:val="00FD7053"/>
    <w:rsid w:val="00FD71CD"/>
    <w:rsid w:val="00FD7533"/>
    <w:rsid w:val="00FD7A9E"/>
    <w:rsid w:val="00FE019F"/>
    <w:rsid w:val="00FE0296"/>
    <w:rsid w:val="00FE05CA"/>
    <w:rsid w:val="00FE0B47"/>
    <w:rsid w:val="00FE10A4"/>
    <w:rsid w:val="00FE178E"/>
    <w:rsid w:val="00FE1A46"/>
    <w:rsid w:val="00FE2009"/>
    <w:rsid w:val="00FE2309"/>
    <w:rsid w:val="00FE235E"/>
    <w:rsid w:val="00FE254C"/>
    <w:rsid w:val="00FE2A67"/>
    <w:rsid w:val="00FE341A"/>
    <w:rsid w:val="00FE3A43"/>
    <w:rsid w:val="00FE3AD5"/>
    <w:rsid w:val="00FE3EC4"/>
    <w:rsid w:val="00FE4385"/>
    <w:rsid w:val="00FE49FF"/>
    <w:rsid w:val="00FE4B21"/>
    <w:rsid w:val="00FE4BA2"/>
    <w:rsid w:val="00FE5275"/>
    <w:rsid w:val="00FE59A9"/>
    <w:rsid w:val="00FE5E0E"/>
    <w:rsid w:val="00FE5EC3"/>
    <w:rsid w:val="00FE6582"/>
    <w:rsid w:val="00FE663B"/>
    <w:rsid w:val="00FE67FE"/>
    <w:rsid w:val="00FE6E3E"/>
    <w:rsid w:val="00FE7393"/>
    <w:rsid w:val="00FE776E"/>
    <w:rsid w:val="00FE7B93"/>
    <w:rsid w:val="00FE7BD2"/>
    <w:rsid w:val="00FE7DEE"/>
    <w:rsid w:val="00FF0009"/>
    <w:rsid w:val="00FF0329"/>
    <w:rsid w:val="00FF0E60"/>
    <w:rsid w:val="00FF0FD2"/>
    <w:rsid w:val="00FF1553"/>
    <w:rsid w:val="00FF16D5"/>
    <w:rsid w:val="00FF1B69"/>
    <w:rsid w:val="00FF20BC"/>
    <w:rsid w:val="00FF232F"/>
    <w:rsid w:val="00FF344F"/>
    <w:rsid w:val="00FF39C1"/>
    <w:rsid w:val="00FF42D9"/>
    <w:rsid w:val="00FF4AD6"/>
    <w:rsid w:val="00FF5242"/>
    <w:rsid w:val="00FF527C"/>
    <w:rsid w:val="00FF59B8"/>
    <w:rsid w:val="00FF5B70"/>
    <w:rsid w:val="00FF608B"/>
    <w:rsid w:val="00FF608E"/>
    <w:rsid w:val="00FF60E9"/>
    <w:rsid w:val="00FF6781"/>
    <w:rsid w:val="00FF6862"/>
    <w:rsid w:val="00FF6867"/>
    <w:rsid w:val="00FF72C3"/>
    <w:rsid w:val="00FF732A"/>
    <w:rsid w:val="00FF7FFA"/>
    <w:rsid w:val="041C02C3"/>
    <w:rsid w:val="0B4E8D67"/>
    <w:rsid w:val="2D5FFD01"/>
    <w:rsid w:val="30FE30C5"/>
    <w:rsid w:val="3267F38A"/>
    <w:rsid w:val="35AED6E5"/>
    <w:rsid w:val="5B3E0D20"/>
    <w:rsid w:val="620D2CC0"/>
    <w:rsid w:val="6898F87C"/>
    <w:rsid w:val="7C12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6373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0C0"/>
  </w:style>
  <w:style w:type="paragraph" w:styleId="Heading1">
    <w:name w:val="heading 1"/>
    <w:basedOn w:val="Normal"/>
    <w:next w:val="Normal"/>
    <w:link w:val="Heading1Char"/>
    <w:uiPriority w:val="9"/>
    <w:qFormat/>
    <w:rsid w:val="002870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70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14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C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70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14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05C2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aliases w:val="EOH bullet,Use Case List Paragraph,EOH paragraph,List Paragraph1,Table (List),Indent Paragraph,List Paragraph 1,Green bullet,lp1,lp11,Bullet List,FooterText,numbered,Paragraphe de liste1,Bulletr List Paragraph,列出段落,列出段落1,Bullet 1,Liste 1"/>
    <w:basedOn w:val="Normal"/>
    <w:link w:val="ListParagraphChar"/>
    <w:uiPriority w:val="34"/>
    <w:qFormat/>
    <w:rsid w:val="002870C0"/>
    <w:pPr>
      <w:ind w:left="720"/>
      <w:contextualSpacing/>
    </w:pPr>
  </w:style>
  <w:style w:type="character" w:customStyle="1" w:styleId="ListParagraphChar">
    <w:name w:val="List Paragraph Char"/>
    <w:aliases w:val="EOH bullet Char,Use Case List Paragraph Char,EOH paragraph Char,List Paragraph1 Char,Table (List) Char,Indent Paragraph Char,List Paragraph 1 Char,Green bullet Char,lp1 Char,lp11 Char,Bullet List Char,FooterText Char,numbered Char"/>
    <w:basedOn w:val="DefaultParagraphFont"/>
    <w:link w:val="ListParagraph"/>
    <w:uiPriority w:val="34"/>
    <w:locked/>
    <w:rsid w:val="004E3867"/>
  </w:style>
  <w:style w:type="paragraph" w:styleId="Header">
    <w:name w:val="header"/>
    <w:basedOn w:val="Normal"/>
    <w:link w:val="HeaderChar"/>
    <w:uiPriority w:val="99"/>
    <w:unhideWhenUsed/>
    <w:rsid w:val="00287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0C0"/>
  </w:style>
  <w:style w:type="paragraph" w:styleId="Footer">
    <w:name w:val="footer"/>
    <w:basedOn w:val="Normal"/>
    <w:link w:val="FooterChar"/>
    <w:uiPriority w:val="99"/>
    <w:unhideWhenUsed/>
    <w:rsid w:val="00287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0C0"/>
  </w:style>
  <w:style w:type="paragraph" w:styleId="TOCHeading">
    <w:name w:val="TOC Heading"/>
    <w:basedOn w:val="Heading1"/>
    <w:next w:val="Normal"/>
    <w:uiPriority w:val="39"/>
    <w:unhideWhenUsed/>
    <w:qFormat/>
    <w:rsid w:val="00B8319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319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8319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83195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59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6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ED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196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3D50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50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503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BF71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PlainTable51">
    <w:name w:val="Plain Table 51"/>
    <w:basedOn w:val="TableNormal"/>
    <w:uiPriority w:val="45"/>
    <w:rsid w:val="0089500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E38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8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8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867"/>
    <w:rPr>
      <w:b/>
      <w:bCs/>
      <w:sz w:val="20"/>
      <w:szCs w:val="20"/>
    </w:rPr>
  </w:style>
  <w:style w:type="paragraph" w:customStyle="1" w:styleId="Figurenote">
    <w:name w:val="Figure note"/>
    <w:basedOn w:val="Normal"/>
    <w:link w:val="FigurenoteChar"/>
    <w:qFormat/>
    <w:rsid w:val="004E3867"/>
    <w:pPr>
      <w:spacing w:after="120"/>
      <w:jc w:val="both"/>
    </w:pPr>
    <w:rPr>
      <w:rFonts w:eastAsiaTheme="minorEastAsia" w:cstheme="minorHAnsi"/>
      <w:i/>
      <w:sz w:val="18"/>
      <w:szCs w:val="18"/>
      <w:shd w:val="clear" w:color="auto" w:fill="FFFFFF"/>
    </w:rPr>
  </w:style>
  <w:style w:type="character" w:customStyle="1" w:styleId="FigurenoteChar">
    <w:name w:val="Figure note Char"/>
    <w:basedOn w:val="DefaultParagraphFont"/>
    <w:link w:val="Figurenote"/>
    <w:rsid w:val="004E3867"/>
    <w:rPr>
      <w:rFonts w:eastAsiaTheme="minorEastAsia" w:cstheme="minorHAnsi"/>
      <w:i/>
      <w:sz w:val="18"/>
      <w:szCs w:val="18"/>
    </w:rPr>
  </w:style>
  <w:style w:type="table" w:customStyle="1" w:styleId="PlainTable31">
    <w:name w:val="Plain Table 31"/>
    <w:basedOn w:val="TableNormal"/>
    <w:uiPriority w:val="43"/>
    <w:rsid w:val="001705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412673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8837DC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5E7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5E7"/>
    <w:rPr>
      <w:rFonts w:ascii="Lucida Grande" w:hAnsi="Lucida Grande" w:cs="Lucida Grande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50CFC"/>
    <w:rPr>
      <w:color w:val="605E5C"/>
      <w:shd w:val="clear" w:color="auto" w:fill="E1DFDD"/>
    </w:rPr>
  </w:style>
  <w:style w:type="paragraph" w:customStyle="1" w:styleId="Default">
    <w:name w:val="Default"/>
    <w:rsid w:val="00063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C001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E1338C"/>
    <w:rPr>
      <w:color w:val="605E5C"/>
      <w:shd w:val="clear" w:color="auto" w:fill="E1DFDD"/>
    </w:rPr>
  </w:style>
  <w:style w:type="character" w:customStyle="1" w:styleId="wb-inv">
    <w:name w:val="wb-inv"/>
    <w:basedOn w:val="DefaultParagraphFont"/>
    <w:rsid w:val="00F85F6E"/>
  </w:style>
  <w:style w:type="table" w:styleId="PlainTable1">
    <w:name w:val="Plain Table 1"/>
    <w:basedOn w:val="TableNormal"/>
    <w:uiPriority w:val="99"/>
    <w:rsid w:val="00A1695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A1695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zh-CN"/>
    </w:rPr>
  </w:style>
  <w:style w:type="table" w:styleId="PlainTable3">
    <w:name w:val="Plain Table 3"/>
    <w:basedOn w:val="TableNormal"/>
    <w:uiPriority w:val="99"/>
    <w:rsid w:val="00DA5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A27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7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5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7273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4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16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002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13100943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80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73958894D2149808F9D8566FEDB90" ma:contentTypeVersion="12" ma:contentTypeDescription="Create a new document." ma:contentTypeScope="" ma:versionID="853cbea406b552377414f1277ba8bf51">
  <xsd:schema xmlns:xsd="http://www.w3.org/2001/XMLSchema" xmlns:xs="http://www.w3.org/2001/XMLSchema" xmlns:p="http://schemas.microsoft.com/office/2006/metadata/properties" xmlns:ns2="13ef3714-6ce0-4e34-9185-aca0df8dd2bd" xmlns:ns3="068b94d1-f089-4c47-abb6-20f20898a544" targetNamespace="http://schemas.microsoft.com/office/2006/metadata/properties" ma:root="true" ma:fieldsID="3dbfe1ab0bd22b855e94e2ebf4998ee6" ns2:_="" ns3:_="">
    <xsd:import namespace="13ef3714-6ce0-4e34-9185-aca0df8dd2bd"/>
    <xsd:import namespace="068b94d1-f089-4c47-abb6-20f20898a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3714-6ce0-4e34-9185-aca0df8dd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b94d1-f089-4c47-abb6-20f20898a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8b94d1-f089-4c47-abb6-20f20898a544">
      <UserInfo>
        <DisplayName>Amandine Rushenguziminega</DisplayName>
        <AccountId>14</AccountId>
        <AccountType/>
      </UserInfo>
      <UserInfo>
        <DisplayName>Anu Peltola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0917363-9D56-4A3A-9B11-8677F0FFC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1A6480-047D-4886-B438-A9A266B46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f3714-6ce0-4e34-9185-aca0df8dd2bd"/>
    <ds:schemaRef ds:uri="068b94d1-f089-4c47-abb6-20f20898a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3DCF79-E221-4B0B-82E3-3811EDC0E9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0356C0-CCAF-424B-BB8B-56E1F56A4A45}">
  <ds:schemaRefs>
    <ds:schemaRef ds:uri="http://schemas.microsoft.com/office/2006/metadata/properties"/>
    <ds:schemaRef ds:uri="http://schemas.microsoft.com/office/infopath/2007/PartnerControls"/>
    <ds:schemaRef ds:uri="068b94d1-f089-4c47-abb6-20f20898a5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Links>
    <vt:vector size="888" baseType="variant">
      <vt:variant>
        <vt:i4>5701642</vt:i4>
      </vt:variant>
      <vt:variant>
        <vt:i4>945</vt:i4>
      </vt:variant>
      <vt:variant>
        <vt:i4>0</vt:i4>
      </vt:variant>
      <vt:variant>
        <vt:i4>5</vt:i4>
      </vt:variant>
      <vt:variant>
        <vt:lpwstr>http://documents1.worldbank.org/curated/en/193061468782370806/pdf/multi-page.pdf</vt:lpwstr>
      </vt:variant>
      <vt:variant>
        <vt:lpwstr/>
      </vt:variant>
      <vt:variant>
        <vt:i4>7929890</vt:i4>
      </vt:variant>
      <vt:variant>
        <vt:i4>942</vt:i4>
      </vt:variant>
      <vt:variant>
        <vt:i4>0</vt:i4>
      </vt:variant>
      <vt:variant>
        <vt:i4>5</vt:i4>
      </vt:variant>
      <vt:variant>
        <vt:lpwstr>https://www.wider.unu.edu/sites/default/files/Publications/Working-paper/PDF/wp2018-111.pdf</vt:lpwstr>
      </vt:variant>
      <vt:variant>
        <vt:lpwstr/>
      </vt:variant>
      <vt:variant>
        <vt:i4>6094969</vt:i4>
      </vt:variant>
      <vt:variant>
        <vt:i4>939</vt:i4>
      </vt:variant>
      <vt:variant>
        <vt:i4>0</vt:i4>
      </vt:variant>
      <vt:variant>
        <vt:i4>5</vt:i4>
      </vt:variant>
      <vt:variant>
        <vt:lpwstr>http://www.wcoomd.org/-/media/wco/public/global/pdf/media/newsroom/reports/2018/wco-study-report-on-iffs_tm.pdf?la=en</vt:lpwstr>
      </vt:variant>
      <vt:variant>
        <vt:lpwstr/>
      </vt:variant>
      <vt:variant>
        <vt:i4>4259917</vt:i4>
      </vt:variant>
      <vt:variant>
        <vt:i4>936</vt:i4>
      </vt:variant>
      <vt:variant>
        <vt:i4>0</vt:i4>
      </vt:variant>
      <vt:variant>
        <vt:i4>5</vt:i4>
      </vt:variant>
      <vt:variant>
        <vt:lpwstr>http://www.wcoomd.org/-/media/wco/public/global/pdf/topics/valuation/instruments-and-tools/guides/guidelines_national_db.pdf?db=web</vt:lpwstr>
      </vt:variant>
      <vt:variant>
        <vt:lpwstr/>
      </vt:variant>
      <vt:variant>
        <vt:i4>6750320</vt:i4>
      </vt:variant>
      <vt:variant>
        <vt:i4>933</vt:i4>
      </vt:variant>
      <vt:variant>
        <vt:i4>0</vt:i4>
      </vt:variant>
      <vt:variant>
        <vt:i4>5</vt:i4>
      </vt:variant>
      <vt:variant>
        <vt:lpwstr>https://www.unescwa.org/sites/www.unescwa.org/files/events/files/escwa_iff_17.5x25_en_lr.pdf</vt:lpwstr>
      </vt:variant>
      <vt:variant>
        <vt:lpwstr/>
      </vt:variant>
      <vt:variant>
        <vt:i4>458804</vt:i4>
      </vt:variant>
      <vt:variant>
        <vt:i4>930</vt:i4>
      </vt:variant>
      <vt:variant>
        <vt:i4>0</vt:i4>
      </vt:variant>
      <vt:variant>
        <vt:i4>5</vt:i4>
      </vt:variant>
      <vt:variant>
        <vt:lpwstr>https://repositorio.cepal.org/bitstream/handle/11362/40327/S1600797_en.pdf?sequence=50&amp;isAllowed=y</vt:lpwstr>
      </vt:variant>
      <vt:variant>
        <vt:lpwstr/>
      </vt:variant>
      <vt:variant>
        <vt:i4>589830</vt:i4>
      </vt:variant>
      <vt:variant>
        <vt:i4>927</vt:i4>
      </vt:variant>
      <vt:variant>
        <vt:i4>0</vt:i4>
      </vt:variant>
      <vt:variant>
        <vt:i4>5</vt:i4>
      </vt:variant>
      <vt:variant>
        <vt:lpwstr>https://unece.org/statistics/publications/guide-sharing-economic-data-official-statistics</vt:lpwstr>
      </vt:variant>
      <vt:variant>
        <vt:lpwstr/>
      </vt:variant>
      <vt:variant>
        <vt:i4>5898242</vt:i4>
      </vt:variant>
      <vt:variant>
        <vt:i4>924</vt:i4>
      </vt:variant>
      <vt:variant>
        <vt:i4>0</vt:i4>
      </vt:variant>
      <vt:variant>
        <vt:i4>5</vt:i4>
      </vt:variant>
      <vt:variant>
        <vt:lpwstr>https://www.uneca.org/sites/default/files/PublicationFiles/iff_main_report_26feb_en.pdf</vt:lpwstr>
      </vt:variant>
      <vt:variant>
        <vt:lpwstr/>
      </vt:variant>
      <vt:variant>
        <vt:i4>6357060</vt:i4>
      </vt:variant>
      <vt:variant>
        <vt:i4>921</vt:i4>
      </vt:variant>
      <vt:variant>
        <vt:i4>0</vt:i4>
      </vt:variant>
      <vt:variant>
        <vt:i4>5</vt:i4>
      </vt:variant>
      <vt:variant>
        <vt:lpwstr>https://unctad.org/system/files/official-document/aldcafrica2020_en.pdf</vt:lpwstr>
      </vt:variant>
      <vt:variant>
        <vt:lpwstr/>
      </vt:variant>
      <vt:variant>
        <vt:i4>2162730</vt:i4>
      </vt:variant>
      <vt:variant>
        <vt:i4>918</vt:i4>
      </vt:variant>
      <vt:variant>
        <vt:i4>0</vt:i4>
      </vt:variant>
      <vt:variant>
        <vt:i4>5</vt:i4>
      </vt:variant>
      <vt:variant>
        <vt:lpwstr>https://unstats.un.org/unsd/dnss/gp/fundprinciples.aspx</vt:lpwstr>
      </vt:variant>
      <vt:variant>
        <vt:lpwstr/>
      </vt:variant>
      <vt:variant>
        <vt:i4>7274546</vt:i4>
      </vt:variant>
      <vt:variant>
        <vt:i4>915</vt:i4>
      </vt:variant>
      <vt:variant>
        <vt:i4>0</vt:i4>
      </vt:variant>
      <vt:variant>
        <vt:i4>5</vt:i4>
      </vt:variant>
      <vt:variant>
        <vt:lpwstr>http://unstats.un.org/unsd/trade/EG-IMTS/IMTS2010-CM - white cover version.pdf</vt:lpwstr>
      </vt:variant>
      <vt:variant>
        <vt:lpwstr/>
      </vt:variant>
      <vt:variant>
        <vt:i4>6881392</vt:i4>
      </vt:variant>
      <vt:variant>
        <vt:i4>912</vt:i4>
      </vt:variant>
      <vt:variant>
        <vt:i4>0</vt:i4>
      </vt:variant>
      <vt:variant>
        <vt:i4>5</vt:i4>
      </vt:variant>
      <vt:variant>
        <vt:lpwstr>http://gabriel-zucman.eu/files/TWZ2020.pdf</vt:lpwstr>
      </vt:variant>
      <vt:variant>
        <vt:lpwstr/>
      </vt:variant>
      <vt:variant>
        <vt:i4>131084</vt:i4>
      </vt:variant>
      <vt:variant>
        <vt:i4>909</vt:i4>
      </vt:variant>
      <vt:variant>
        <vt:i4>0</vt:i4>
      </vt:variant>
      <vt:variant>
        <vt:i4>5</vt:i4>
      </vt:variant>
      <vt:variant>
        <vt:lpwstr>https://www.taxjustice.net/reports/the-state-of-tax-justice-2020/</vt:lpwstr>
      </vt:variant>
      <vt:variant>
        <vt:lpwstr/>
      </vt:variant>
      <vt:variant>
        <vt:i4>6815787</vt:i4>
      </vt:variant>
      <vt:variant>
        <vt:i4>906</vt:i4>
      </vt:variant>
      <vt:variant>
        <vt:i4>0</vt:i4>
      </vt:variant>
      <vt:variant>
        <vt:i4>5</vt:i4>
      </vt:variant>
      <vt:variant>
        <vt:lpwstr>https://fsi.taxjustice.net/en/</vt:lpwstr>
      </vt:variant>
      <vt:variant>
        <vt:lpwstr/>
      </vt:variant>
      <vt:variant>
        <vt:i4>4849672</vt:i4>
      </vt:variant>
      <vt:variant>
        <vt:i4>903</vt:i4>
      </vt:variant>
      <vt:variant>
        <vt:i4>0</vt:i4>
      </vt:variant>
      <vt:variant>
        <vt:i4>5</vt:i4>
      </vt:variant>
      <vt:variant>
        <vt:lpwstr>https://www.irs.gov/newsroom/the-tax-gap</vt:lpwstr>
      </vt:variant>
      <vt:variant>
        <vt:lpwstr/>
      </vt:variant>
      <vt:variant>
        <vt:i4>7077948</vt:i4>
      </vt:variant>
      <vt:variant>
        <vt:i4>900</vt:i4>
      </vt:variant>
      <vt:variant>
        <vt:i4>0</vt:i4>
      </vt:variant>
      <vt:variant>
        <vt:i4>5</vt:i4>
      </vt:variant>
      <vt:variant>
        <vt:lpwstr>http://www.taxresearch.org.uk/Documents/Secrecyjurisdiction.pdf</vt:lpwstr>
      </vt:variant>
      <vt:variant>
        <vt:lpwstr/>
      </vt:variant>
      <vt:variant>
        <vt:i4>3670130</vt:i4>
      </vt:variant>
      <vt:variant>
        <vt:i4>897</vt:i4>
      </vt:variant>
      <vt:variant>
        <vt:i4>0</vt:i4>
      </vt:variant>
      <vt:variant>
        <vt:i4>5</vt:i4>
      </vt:variant>
      <vt:variant>
        <vt:lpwstr>https://www150.statcan.gc.ca/n1/pub/13-605-x/2018001/article/54962-eng.pdf</vt:lpwstr>
      </vt:variant>
      <vt:variant>
        <vt:lpwstr/>
      </vt:variant>
      <vt:variant>
        <vt:i4>5505079</vt:i4>
      </vt:variant>
      <vt:variant>
        <vt:i4>894</vt:i4>
      </vt:variant>
      <vt:variant>
        <vt:i4>0</vt:i4>
      </vt:variant>
      <vt:variant>
        <vt:i4>5</vt:i4>
      </vt:variant>
      <vt:variant>
        <vt:lpwstr>https://unctad.org/system/files/official-document/ser-rp-2021d7_en.pdf</vt:lpwstr>
      </vt:variant>
      <vt:variant>
        <vt:lpwstr/>
      </vt:variant>
      <vt:variant>
        <vt:i4>458826</vt:i4>
      </vt:variant>
      <vt:variant>
        <vt:i4>891</vt:i4>
      </vt:variant>
      <vt:variant>
        <vt:i4>0</vt:i4>
      </vt:variant>
      <vt:variant>
        <vt:i4>5</vt:i4>
      </vt:variant>
      <vt:variant>
        <vt:lpwstr>https://www.vero.fi/globalassets/harmaa-talous-ja-talousrikollisuus/laajuus/kuvat-videot-ja-tiedostot/sis%C3%A4kauppapetokset.pdf</vt:lpwstr>
      </vt:variant>
      <vt:variant>
        <vt:lpwstr/>
      </vt:variant>
      <vt:variant>
        <vt:i4>7471138</vt:i4>
      </vt:variant>
      <vt:variant>
        <vt:i4>888</vt:i4>
      </vt:variant>
      <vt:variant>
        <vt:i4>0</vt:i4>
      </vt:variant>
      <vt:variant>
        <vt:i4>5</vt:i4>
      </vt:variant>
      <vt:variant>
        <vt:lpwstr>https://www.ons.gov.uk/economy/nationalaccounts/balanceofpayments/timeseries/ofnn/mret/previous/v24</vt:lpwstr>
      </vt:variant>
      <vt:variant>
        <vt:lpwstr/>
      </vt:variant>
      <vt:variant>
        <vt:i4>7667767</vt:i4>
      </vt:variant>
      <vt:variant>
        <vt:i4>885</vt:i4>
      </vt:variant>
      <vt:variant>
        <vt:i4>0</vt:i4>
      </vt:variant>
      <vt:variant>
        <vt:i4>5</vt:i4>
      </vt:variant>
      <vt:variant>
        <vt:lpwstr>https://www.one.org/international/policy/phantom-firms/</vt:lpwstr>
      </vt:variant>
      <vt:variant>
        <vt:lpwstr/>
      </vt:variant>
      <vt:variant>
        <vt:i4>6946937</vt:i4>
      </vt:variant>
      <vt:variant>
        <vt:i4>882</vt:i4>
      </vt:variant>
      <vt:variant>
        <vt:i4>0</vt:i4>
      </vt:variant>
      <vt:variant>
        <vt:i4>5</vt:i4>
      </vt:variant>
      <vt:variant>
        <vt:lpwstr>https://www.oecd.org/ctp/glossaryoftaxterms.htm</vt:lpwstr>
      </vt:variant>
      <vt:variant>
        <vt:lpwstr/>
      </vt:variant>
      <vt:variant>
        <vt:i4>4391003</vt:i4>
      </vt:variant>
      <vt:variant>
        <vt:i4>879</vt:i4>
      </vt:variant>
      <vt:variant>
        <vt:i4>0</vt:i4>
      </vt:variant>
      <vt:variant>
        <vt:i4>5</vt:i4>
      </vt:variant>
      <vt:variant>
        <vt:lpwstr>https://www.oecd-ilibrary.org/docserver/0e3cc2d4-en.pdf?expires=1617629872&amp;id=id&amp;accname=guest&amp;checksum=E7000DC6AB033F3169C28CE604A51FE2</vt:lpwstr>
      </vt:variant>
      <vt:variant>
        <vt:lpwstr/>
      </vt:variant>
      <vt:variant>
        <vt:i4>1507404</vt:i4>
      </vt:variant>
      <vt:variant>
        <vt:i4>876</vt:i4>
      </vt:variant>
      <vt:variant>
        <vt:i4>0</vt:i4>
      </vt:variant>
      <vt:variant>
        <vt:i4>5</vt:i4>
      </vt:variant>
      <vt:variant>
        <vt:lpwstr>https://www.oecd.org/tax/tax-policy/anonymised-and-aggregated-cbcr-statistics-disclaimer.pdf</vt:lpwstr>
      </vt:variant>
      <vt:variant>
        <vt:lpwstr/>
      </vt:variant>
      <vt:variant>
        <vt:i4>3997758</vt:i4>
      </vt:variant>
      <vt:variant>
        <vt:i4>873</vt:i4>
      </vt:variant>
      <vt:variant>
        <vt:i4>0</vt:i4>
      </vt:variant>
      <vt:variant>
        <vt:i4>5</vt:i4>
      </vt:variant>
      <vt:variant>
        <vt:lpwstr>https://doi.org/10.1787/tpg-2017-en.77</vt:lpwstr>
      </vt:variant>
      <vt:variant>
        <vt:lpwstr/>
      </vt:variant>
      <vt:variant>
        <vt:i4>5570680</vt:i4>
      </vt:variant>
      <vt:variant>
        <vt:i4>870</vt:i4>
      </vt:variant>
      <vt:variant>
        <vt:i4>0</vt:i4>
      </vt:variant>
      <vt:variant>
        <vt:i4>5</vt:i4>
      </vt:variant>
      <vt:variant>
        <vt:lpwstr>https://read.oecd-ilibrary.org/taxation/measuring-and-monitoring-beps-action-11-2015-final-report_9789264241343-en</vt:lpwstr>
      </vt:variant>
      <vt:variant>
        <vt:lpwstr>page1</vt:lpwstr>
      </vt:variant>
      <vt:variant>
        <vt:i4>7012359</vt:i4>
      </vt:variant>
      <vt:variant>
        <vt:i4>867</vt:i4>
      </vt:variant>
      <vt:variant>
        <vt:i4>0</vt:i4>
      </vt:variant>
      <vt:variant>
        <vt:i4>5</vt:i4>
      </vt:variant>
      <vt:variant>
        <vt:lpwstr>https://read.oecd-ilibrary.org/governance/annual-report-on-the-oecd-guidelines-for-multinational-enterprises-2006_mne-2006-en</vt:lpwstr>
      </vt:variant>
      <vt:variant>
        <vt:lpwstr>page4</vt:lpwstr>
      </vt:variant>
      <vt:variant>
        <vt:i4>4128800</vt:i4>
      </vt:variant>
      <vt:variant>
        <vt:i4>864</vt:i4>
      </vt:variant>
      <vt:variant>
        <vt:i4>0</vt:i4>
      </vt:variant>
      <vt:variant>
        <vt:i4>5</vt:i4>
      </vt:variant>
      <vt:variant>
        <vt:lpwstr>https://curbingiffsdotorg.files.wordpress.com/2020/03/lao-wp1_trademispricing_june2020.pdf</vt:lpwstr>
      </vt:variant>
      <vt:variant>
        <vt:lpwstr/>
      </vt:variant>
      <vt:variant>
        <vt:i4>4849731</vt:i4>
      </vt:variant>
      <vt:variant>
        <vt:i4>861</vt:i4>
      </vt:variant>
      <vt:variant>
        <vt:i4>0</vt:i4>
      </vt:variant>
      <vt:variant>
        <vt:i4>5</vt:i4>
      </vt:variant>
      <vt:variant>
        <vt:lpwstr>https://www.msci.com/acwi</vt:lpwstr>
      </vt:variant>
      <vt:variant>
        <vt:lpwstr/>
      </vt:variant>
      <vt:variant>
        <vt:i4>1638430</vt:i4>
      </vt:variant>
      <vt:variant>
        <vt:i4>858</vt:i4>
      </vt:variant>
      <vt:variant>
        <vt:i4>0</vt:i4>
      </vt:variant>
      <vt:variant>
        <vt:i4>5</vt:i4>
      </vt:variant>
      <vt:variant>
        <vt:lpwstr>https://www.oxfordreference.com/view/10.1093/acref/9780198294818.001.0001/acref-9780198294818</vt:lpwstr>
      </vt:variant>
      <vt:variant>
        <vt:lpwstr/>
      </vt:variant>
      <vt:variant>
        <vt:i4>4522001</vt:i4>
      </vt:variant>
      <vt:variant>
        <vt:i4>855</vt:i4>
      </vt:variant>
      <vt:variant>
        <vt:i4>0</vt:i4>
      </vt:variant>
      <vt:variant>
        <vt:i4>5</vt:i4>
      </vt:variant>
      <vt:variant>
        <vt:lpwstr>https://www.imf.org/en/Publications/WP/Issues/2018/01/25/Shadow-Economies-Around-the-World-What-Did-We-Learn-Over-the-Last-20-Years-45583</vt:lpwstr>
      </vt:variant>
      <vt:variant>
        <vt:lpwstr/>
      </vt:variant>
      <vt:variant>
        <vt:i4>6422550</vt:i4>
      </vt:variant>
      <vt:variant>
        <vt:i4>852</vt:i4>
      </vt:variant>
      <vt:variant>
        <vt:i4>0</vt:i4>
      </vt:variant>
      <vt:variant>
        <vt:i4>5</vt:i4>
      </vt:variant>
      <vt:variant>
        <vt:lpwstr>https://www.bis.org/publ/qtrpdf/r_qt1909b.pdf</vt:lpwstr>
      </vt:variant>
      <vt:variant>
        <vt:lpwstr/>
      </vt:variant>
      <vt:variant>
        <vt:i4>4980738</vt:i4>
      </vt:variant>
      <vt:variant>
        <vt:i4>849</vt:i4>
      </vt:variant>
      <vt:variant>
        <vt:i4>0</vt:i4>
      </vt:variant>
      <vt:variant>
        <vt:i4>5</vt:i4>
      </vt:variant>
      <vt:variant>
        <vt:lpwstr>https://alicelepissier.com/jupyter-book-IFF/welcome.html</vt:lpwstr>
      </vt:variant>
      <vt:variant>
        <vt:lpwstr/>
      </vt:variant>
      <vt:variant>
        <vt:i4>262174</vt:i4>
      </vt:variant>
      <vt:variant>
        <vt:i4>846</vt:i4>
      </vt:variant>
      <vt:variant>
        <vt:i4>0</vt:i4>
      </vt:variant>
      <vt:variant>
        <vt:i4>5</vt:i4>
      </vt:variant>
      <vt:variant>
        <vt:lpwstr>https://nta.confex.com/nta/2020/meetingapp.cgi/Paper/3750</vt:lpwstr>
      </vt:variant>
      <vt:variant>
        <vt:lpwstr/>
      </vt:variant>
      <vt:variant>
        <vt:i4>7995495</vt:i4>
      </vt:variant>
      <vt:variant>
        <vt:i4>843</vt:i4>
      </vt:variant>
      <vt:variant>
        <vt:i4>0</vt:i4>
      </vt:variant>
      <vt:variant>
        <vt:i4>5</vt:i4>
      </vt:variant>
      <vt:variant>
        <vt:lpwstr>https://www.unescap.org/sites/default/files/publications/Where_and_how_to_dodge_taxes_and_shift_money_abroad_using_trade_misinvoicing_A_beginner%E2%80%99s_guide_0.pdf</vt:lpwstr>
      </vt:variant>
      <vt:variant>
        <vt:lpwstr/>
      </vt:variant>
      <vt:variant>
        <vt:i4>4259842</vt:i4>
      </vt:variant>
      <vt:variant>
        <vt:i4>840</vt:i4>
      </vt:variant>
      <vt:variant>
        <vt:i4>0</vt:i4>
      </vt:variant>
      <vt:variant>
        <vt:i4>5</vt:i4>
      </vt:variant>
      <vt:variant>
        <vt:lpwstr>https://ace.soas.ac.uk/wp-content/uploads/2019/04/ACE-WorkingPaper010-IllicitFinancialFlows-181129-2.pdf</vt:lpwstr>
      </vt:variant>
      <vt:variant>
        <vt:lpwstr/>
      </vt:variant>
      <vt:variant>
        <vt:i4>3342415</vt:i4>
      </vt:variant>
      <vt:variant>
        <vt:i4>837</vt:i4>
      </vt:variant>
      <vt:variant>
        <vt:i4>0</vt:i4>
      </vt:variant>
      <vt:variant>
        <vt:i4>5</vt:i4>
      </vt:variant>
      <vt:variant>
        <vt:lpwstr>https://papers.ssrn.com/sol3/papers.cfm?abstract_id=2335028</vt:lpwstr>
      </vt:variant>
      <vt:variant>
        <vt:lpwstr/>
      </vt:variant>
      <vt:variant>
        <vt:i4>6094912</vt:i4>
      </vt:variant>
      <vt:variant>
        <vt:i4>834</vt:i4>
      </vt:variant>
      <vt:variant>
        <vt:i4>0</vt:i4>
      </vt:variant>
      <vt:variant>
        <vt:i4>5</vt:i4>
      </vt:variant>
      <vt:variant>
        <vt:lpwstr>https://www.gfintegrity.org/wp-content/uploads/2014/05/Illicit_Financial_Flows_from_Developing_Countries_2001-2010-HighRes.pdf</vt:lpwstr>
      </vt:variant>
      <vt:variant>
        <vt:lpwstr/>
      </vt:variant>
      <vt:variant>
        <vt:i4>2162742</vt:i4>
      </vt:variant>
      <vt:variant>
        <vt:i4>831</vt:i4>
      </vt:variant>
      <vt:variant>
        <vt:i4>0</vt:i4>
      </vt:variant>
      <vt:variant>
        <vt:i4>5</vt:i4>
      </vt:variant>
      <vt:variant>
        <vt:lpwstr>https://doi.org/10.1007/s10797-019-09547-8</vt:lpwstr>
      </vt:variant>
      <vt:variant>
        <vt:lpwstr/>
      </vt:variant>
      <vt:variant>
        <vt:i4>3538981</vt:i4>
      </vt:variant>
      <vt:variant>
        <vt:i4>828</vt:i4>
      </vt:variant>
      <vt:variant>
        <vt:i4>0</vt:i4>
      </vt:variant>
      <vt:variant>
        <vt:i4>5</vt:i4>
      </vt:variant>
      <vt:variant>
        <vt:lpwstr>https://www.imf.org/external/pubs/ft/bop/2019/pdf/19-03.pdf</vt:lpwstr>
      </vt:variant>
      <vt:variant>
        <vt:lpwstr/>
      </vt:variant>
      <vt:variant>
        <vt:i4>3604516</vt:i4>
      </vt:variant>
      <vt:variant>
        <vt:i4>825</vt:i4>
      </vt:variant>
      <vt:variant>
        <vt:i4>0</vt:i4>
      </vt:variant>
      <vt:variant>
        <vt:i4>5</vt:i4>
      </vt:variant>
      <vt:variant>
        <vt:lpwstr>https://www.imf.org/external/pubs/ft/bop/2018/pdf/18-03.pdf</vt:lpwstr>
      </vt:variant>
      <vt:variant>
        <vt:lpwstr/>
      </vt:variant>
      <vt:variant>
        <vt:i4>1572943</vt:i4>
      </vt:variant>
      <vt:variant>
        <vt:i4>822</vt:i4>
      </vt:variant>
      <vt:variant>
        <vt:i4>0</vt:i4>
      </vt:variant>
      <vt:variant>
        <vt:i4>5</vt:i4>
      </vt:variant>
      <vt:variant>
        <vt:lpwstr>https://www.imf.org/external/pubs/ft/scr/2015/cr15180.pdf</vt:lpwstr>
      </vt:variant>
      <vt:variant>
        <vt:lpwstr/>
      </vt:variant>
      <vt:variant>
        <vt:i4>917601</vt:i4>
      </vt:variant>
      <vt:variant>
        <vt:i4>819</vt:i4>
      </vt:variant>
      <vt:variant>
        <vt:i4>0</vt:i4>
      </vt:variant>
      <vt:variant>
        <vt:i4>5</vt:i4>
      </vt:variant>
      <vt:variant>
        <vt:lpwstr>http://www.ilo.org/ilc/ILCSessions/104/texts-adopted/WCMS_377774/lang--en/index.htm</vt:lpwstr>
      </vt:variant>
      <vt:variant>
        <vt:lpwstr/>
      </vt:variant>
      <vt:variant>
        <vt:i4>4784193</vt:i4>
      </vt:variant>
      <vt:variant>
        <vt:i4>816</vt:i4>
      </vt:variant>
      <vt:variant>
        <vt:i4>0</vt:i4>
      </vt:variant>
      <vt:variant>
        <vt:i4>5</vt:i4>
      </vt:variant>
      <vt:variant>
        <vt:lpwstr>https://unstats.un.org/unsd/statcom/50th-session/documents/BG-3a-Best-Practices-in-Data-Flows-and-Global-Data-Reporting-for-theSDGs-E.pdf</vt:lpwstr>
      </vt:variant>
      <vt:variant>
        <vt:lpwstr/>
      </vt:variant>
      <vt:variant>
        <vt:i4>7798811</vt:i4>
      </vt:variant>
      <vt:variant>
        <vt:i4>813</vt:i4>
      </vt:variant>
      <vt:variant>
        <vt:i4>0</vt:i4>
      </vt:variant>
      <vt:variant>
        <vt:i4>5</vt:i4>
      </vt:variant>
      <vt:variant>
        <vt:lpwstr>https://www.researchgate.net/publication/228807850_Usable_Data_Matched_Partner_Trade_Statistics_as_a_Measure_of_International_Transportation_Costs/download</vt:lpwstr>
      </vt:variant>
      <vt:variant>
        <vt:lpwstr/>
      </vt:variant>
      <vt:variant>
        <vt:i4>2490414</vt:i4>
      </vt:variant>
      <vt:variant>
        <vt:i4>810</vt:i4>
      </vt:variant>
      <vt:variant>
        <vt:i4>0</vt:i4>
      </vt:variant>
      <vt:variant>
        <vt:i4>5</vt:i4>
      </vt:variant>
      <vt:variant>
        <vt:lpwstr>https://www.imf.org/-/media/Files/Publications/WP/2021/English/wpiea2021041-print-pdf.ashx</vt:lpwstr>
      </vt:variant>
      <vt:variant>
        <vt:lpwstr/>
      </vt:variant>
      <vt:variant>
        <vt:i4>3539035</vt:i4>
      </vt:variant>
      <vt:variant>
        <vt:i4>807</vt:i4>
      </vt:variant>
      <vt:variant>
        <vt:i4>0</vt:i4>
      </vt:variant>
      <vt:variant>
        <vt:i4>5</vt:i4>
      </vt:variant>
      <vt:variant>
        <vt:lpwstr>https://www.cepal.org/sites/default/files/publication/files/44716/RVI127_Hanni.pdf</vt:lpwstr>
      </vt:variant>
      <vt:variant>
        <vt:lpwstr/>
      </vt:variant>
      <vt:variant>
        <vt:i4>3211389</vt:i4>
      </vt:variant>
      <vt:variant>
        <vt:i4>804</vt:i4>
      </vt:variant>
      <vt:variant>
        <vt:i4>0</vt:i4>
      </vt:variant>
      <vt:variant>
        <vt:i4>5</vt:i4>
      </vt:variant>
      <vt:variant>
        <vt:lpwstr>https://doi.org/10.1093/jeg/lbu003</vt:lpwstr>
      </vt:variant>
      <vt:variant>
        <vt:lpwstr/>
      </vt:variant>
      <vt:variant>
        <vt:i4>2031730</vt:i4>
      </vt:variant>
      <vt:variant>
        <vt:i4>801</vt:i4>
      </vt:variant>
      <vt:variant>
        <vt:i4>0</vt:i4>
      </vt:variant>
      <vt:variant>
        <vt:i4>5</vt:i4>
      </vt:variant>
      <vt:variant>
        <vt:lpwstr>https://secureservercdn.net/45.40.149.159/34n.8bd.myftpupload.com/wp-content/uploads/2019/01/IFF-Report-2019_11.18.19.pdf?time=1603280556</vt:lpwstr>
      </vt:variant>
      <vt:variant>
        <vt:lpwstr/>
      </vt:variant>
      <vt:variant>
        <vt:i4>7995433</vt:i4>
      </vt:variant>
      <vt:variant>
        <vt:i4>798</vt:i4>
      </vt:variant>
      <vt:variant>
        <vt:i4>0</vt:i4>
      </vt:variant>
      <vt:variant>
        <vt:i4>5</vt:i4>
      </vt:variant>
      <vt:variant>
        <vt:lpwstr>http://www.cepii.fr/baci_data/freight_rates/freight_rates_doc.pdf</vt:lpwstr>
      </vt:variant>
      <vt:variant>
        <vt:lpwstr/>
      </vt:variant>
      <vt:variant>
        <vt:i4>1114151</vt:i4>
      </vt:variant>
      <vt:variant>
        <vt:i4>795</vt:i4>
      </vt:variant>
      <vt:variant>
        <vt:i4>0</vt:i4>
      </vt:variant>
      <vt:variant>
        <vt:i4>5</vt:i4>
      </vt:variant>
      <vt:variant>
        <vt:lpwstr>https://opendocs.ids.ac.uk/opendocs/bitstream/handle/20.500.12413/16467/ICTD_WP119.pdf?sequence=1&amp;isAllowed=y</vt:lpwstr>
      </vt:variant>
      <vt:variant>
        <vt:lpwstr/>
      </vt:variant>
      <vt:variant>
        <vt:i4>7995509</vt:i4>
      </vt:variant>
      <vt:variant>
        <vt:i4>792</vt:i4>
      </vt:variant>
      <vt:variant>
        <vt:i4>0</vt:i4>
      </vt:variant>
      <vt:variant>
        <vt:i4>5</vt:i4>
      </vt:variant>
      <vt:variant>
        <vt:lpwstr>http://dx.doi.org/10.2139/ssrn.2758566</vt:lpwstr>
      </vt:variant>
      <vt:variant>
        <vt:lpwstr/>
      </vt:variant>
      <vt:variant>
        <vt:i4>1376335</vt:i4>
      </vt:variant>
      <vt:variant>
        <vt:i4>789</vt:i4>
      </vt:variant>
      <vt:variant>
        <vt:i4>0</vt:i4>
      </vt:variant>
      <vt:variant>
        <vt:i4>5</vt:i4>
      </vt:variant>
      <vt:variant>
        <vt:lpwstr>https://www150.statcan.gc.ca/n1/pub/11-621-m/11-621-m2019002-eng.htm</vt:lpwstr>
      </vt:variant>
      <vt:variant>
        <vt:lpwstr/>
      </vt:variant>
      <vt:variant>
        <vt:i4>6946850</vt:i4>
      </vt:variant>
      <vt:variant>
        <vt:i4>786</vt:i4>
      </vt:variant>
      <vt:variant>
        <vt:i4>0</vt:i4>
      </vt:variant>
      <vt:variant>
        <vt:i4>5</vt:i4>
      </vt:variant>
      <vt:variant>
        <vt:lpwstr>https://developingeconomics.org/2020/11/24/haemorrhaging-zambia-prequel-to-the-current-debt-crisis/</vt:lpwstr>
      </vt:variant>
      <vt:variant>
        <vt:lpwstr/>
      </vt:variant>
      <vt:variant>
        <vt:i4>4259871</vt:i4>
      </vt:variant>
      <vt:variant>
        <vt:i4>783</vt:i4>
      </vt:variant>
      <vt:variant>
        <vt:i4>0</vt:i4>
      </vt:variant>
      <vt:variant>
        <vt:i4>5</vt:i4>
      </vt:variant>
      <vt:variant>
        <vt:lpwstr>https://www.europol.europa.eu/newsroom/news/carousel-of-vat-abuse-dozens-arrested-in-connection-multi-million-tax-evasion-schemes</vt:lpwstr>
      </vt:variant>
      <vt:variant>
        <vt:lpwstr/>
      </vt:variant>
      <vt:variant>
        <vt:i4>6750298</vt:i4>
      </vt:variant>
      <vt:variant>
        <vt:i4>780</vt:i4>
      </vt:variant>
      <vt:variant>
        <vt:i4>0</vt:i4>
      </vt:variant>
      <vt:variant>
        <vt:i4>5</vt:i4>
      </vt:variant>
      <vt:variant>
        <vt:lpwstr>https://www.europarl.europa.eu/cmsdata/155724/EPRS_STUD_627129_Shell companies in the EU.pdf</vt:lpwstr>
      </vt:variant>
      <vt:variant>
        <vt:lpwstr/>
      </vt:variant>
      <vt:variant>
        <vt:i4>7471166</vt:i4>
      </vt:variant>
      <vt:variant>
        <vt:i4>777</vt:i4>
      </vt:variant>
      <vt:variant>
        <vt:i4>0</vt:i4>
      </vt:variant>
      <vt:variant>
        <vt:i4>5</vt:i4>
      </vt:variant>
      <vt:variant>
        <vt:lpwstr>https://ec.europa.eu/eurostat/web/structural-business-statistics/structural-business-statistics/eurogroups-register</vt:lpwstr>
      </vt:variant>
      <vt:variant>
        <vt:lpwstr/>
      </vt:variant>
      <vt:variant>
        <vt:i4>1114237</vt:i4>
      </vt:variant>
      <vt:variant>
        <vt:i4>774</vt:i4>
      </vt:variant>
      <vt:variant>
        <vt:i4>0</vt:i4>
      </vt:variant>
      <vt:variant>
        <vt:i4>5</vt:i4>
      </vt:variant>
      <vt:variant>
        <vt:lpwstr>https://knowledge4policy.ec.europa.eu/composite-indicators_en</vt:lpwstr>
      </vt:variant>
      <vt:variant>
        <vt:lpwstr/>
      </vt:variant>
      <vt:variant>
        <vt:i4>5111911</vt:i4>
      </vt:variant>
      <vt:variant>
        <vt:i4>771</vt:i4>
      </vt:variant>
      <vt:variant>
        <vt:i4>0</vt:i4>
      </vt:variant>
      <vt:variant>
        <vt:i4>5</vt:i4>
      </vt:variant>
      <vt:variant>
        <vt:lpwstr>https://ec.europa.eu/taxation_customs/sites/taxation/files/2019-taxation-papers-76.pdf</vt:lpwstr>
      </vt:variant>
      <vt:variant>
        <vt:lpwstr/>
      </vt:variant>
      <vt:variant>
        <vt:i4>1638475</vt:i4>
      </vt:variant>
      <vt:variant>
        <vt:i4>768</vt:i4>
      </vt:variant>
      <vt:variant>
        <vt:i4>0</vt:i4>
      </vt:variant>
      <vt:variant>
        <vt:i4>5</vt:i4>
      </vt:variant>
      <vt:variant>
        <vt:lpwstr>https://ec.europa.eu/taxation_customs/sites/taxation/files/tax_gaps_report_mtic_fraud_gap_estimation_methodologies.pdf</vt:lpwstr>
      </vt:variant>
      <vt:variant>
        <vt:lpwstr/>
      </vt:variant>
      <vt:variant>
        <vt:i4>3604531</vt:i4>
      </vt:variant>
      <vt:variant>
        <vt:i4>765</vt:i4>
      </vt:variant>
      <vt:variant>
        <vt:i4>0</vt:i4>
      </vt:variant>
      <vt:variant>
        <vt:i4>5</vt:i4>
      </vt:variant>
      <vt:variant>
        <vt:lpwstr>https://ec.europa.eu/eurostat/documents/3859598/8714610/KS-05-17-202-EN-N.pdf/eaf638df-17dc-47a1-9ab7-fe68476100ec</vt:lpwstr>
      </vt:variant>
      <vt:variant>
        <vt:lpwstr/>
      </vt:variant>
      <vt:variant>
        <vt:i4>7471134</vt:i4>
      </vt:variant>
      <vt:variant>
        <vt:i4>762</vt:i4>
      </vt:variant>
      <vt:variant>
        <vt:i4>0</vt:i4>
      </vt:variant>
      <vt:variant>
        <vt:i4>5</vt:i4>
      </vt:variant>
      <vt:variant>
        <vt:lpwstr>https://ec.europa.eu/taxation_customs/sites/taxation/files/taxation_papers_71_atp_.pdf</vt:lpwstr>
      </vt:variant>
      <vt:variant>
        <vt:lpwstr/>
      </vt:variant>
      <vt:variant>
        <vt:i4>5636173</vt:i4>
      </vt:variant>
      <vt:variant>
        <vt:i4>759</vt:i4>
      </vt:variant>
      <vt:variant>
        <vt:i4>0</vt:i4>
      </vt:variant>
      <vt:variant>
        <vt:i4>5</vt:i4>
      </vt:variant>
      <vt:variant>
        <vt:lpwstr>https://ec.europa.eu/taxation_customs/sites/taxation/files/resources/documents/common/publications/studies/ey_study_destination_principle.pdf</vt:lpwstr>
      </vt:variant>
      <vt:variant>
        <vt:lpwstr/>
      </vt:variant>
      <vt:variant>
        <vt:i4>7143550</vt:i4>
      </vt:variant>
      <vt:variant>
        <vt:i4>756</vt:i4>
      </vt:variant>
      <vt:variant>
        <vt:i4>0</vt:i4>
      </vt:variant>
      <vt:variant>
        <vt:i4>5</vt:i4>
      </vt:variant>
      <vt:variant>
        <vt:lpwstr>http://ec.europa.eu/eurostat/documents/3888793/5845745/KS-RA-09-016-EN.PDF/520b191f-32d9-41c4-b19e-ac820d651756?version=1.0</vt:lpwstr>
      </vt:variant>
      <vt:variant>
        <vt:lpwstr/>
      </vt:variant>
      <vt:variant>
        <vt:i4>20</vt:i4>
      </vt:variant>
      <vt:variant>
        <vt:i4>753</vt:i4>
      </vt:variant>
      <vt:variant>
        <vt:i4>0</vt:i4>
      </vt:variant>
      <vt:variant>
        <vt:i4>5</vt:i4>
      </vt:variant>
      <vt:variant>
        <vt:lpwstr>https://ssrn.com/abstract=2336997</vt:lpwstr>
      </vt:variant>
      <vt:variant>
        <vt:lpwstr/>
      </vt:variant>
      <vt:variant>
        <vt:i4>262215</vt:i4>
      </vt:variant>
      <vt:variant>
        <vt:i4>750</vt:i4>
      </vt:variant>
      <vt:variant>
        <vt:i4>0</vt:i4>
      </vt:variant>
      <vt:variant>
        <vt:i4>5</vt:i4>
      </vt:variant>
      <vt:variant>
        <vt:lpwstr>https://www.imf.org/external/pubs/ft/wp/2015/wp15118.pdf</vt:lpwstr>
      </vt:variant>
      <vt:variant>
        <vt:lpwstr/>
      </vt:variant>
      <vt:variant>
        <vt:i4>7602281</vt:i4>
      </vt:variant>
      <vt:variant>
        <vt:i4>747</vt:i4>
      </vt:variant>
      <vt:variant>
        <vt:i4>0</vt:i4>
      </vt:variant>
      <vt:variant>
        <vt:i4>5</vt:i4>
      </vt:variant>
      <vt:variant>
        <vt:lpwstr>https://doi.org/10.1093/oso/9780198854418.001.0001</vt:lpwstr>
      </vt:variant>
      <vt:variant>
        <vt:lpwstr/>
      </vt:variant>
      <vt:variant>
        <vt:i4>2359344</vt:i4>
      </vt:variant>
      <vt:variant>
        <vt:i4>744</vt:i4>
      </vt:variant>
      <vt:variant>
        <vt:i4>0</vt:i4>
      </vt:variant>
      <vt:variant>
        <vt:i4>5</vt:i4>
      </vt:variant>
      <vt:variant>
        <vt:lpwstr>https://uif.bancaditalia.it/pubblicazioni/quaderni/2014/quaderni-analisi-studi-2014-1/Quaderno_Analisi_studi_1.pdf?language_id=1</vt:lpwstr>
      </vt:variant>
      <vt:variant>
        <vt:lpwstr/>
      </vt:variant>
      <vt:variant>
        <vt:i4>1835061</vt:i4>
      </vt:variant>
      <vt:variant>
        <vt:i4>741</vt:i4>
      </vt:variant>
      <vt:variant>
        <vt:i4>0</vt:i4>
      </vt:variant>
      <vt:variant>
        <vt:i4>5</vt:i4>
      </vt:variant>
      <vt:variant>
        <vt:lpwstr>https://curbingiffsdotorg.files.wordpress.com/2020/06/r4d_wp1_abnormalpricing_june2020.pdf</vt:lpwstr>
      </vt:variant>
      <vt:variant>
        <vt:lpwstr/>
      </vt:variant>
      <vt:variant>
        <vt:i4>7012386</vt:i4>
      </vt:variant>
      <vt:variant>
        <vt:i4>738</vt:i4>
      </vt:variant>
      <vt:variant>
        <vt:i4>0</vt:i4>
      </vt:variant>
      <vt:variant>
        <vt:i4>5</vt:i4>
      </vt:variant>
      <vt:variant>
        <vt:lpwstr>https://curbingiffsdotorg.files.wordpress.com/2019/12/r4d-iff-wp01-2018-dec2019.pdf</vt:lpwstr>
      </vt:variant>
      <vt:variant>
        <vt:lpwstr/>
      </vt:variant>
      <vt:variant>
        <vt:i4>917617</vt:i4>
      </vt:variant>
      <vt:variant>
        <vt:i4>735</vt:i4>
      </vt:variant>
      <vt:variant>
        <vt:i4>0</vt:i4>
      </vt:variant>
      <vt:variant>
        <vt:i4>5</vt:i4>
      </vt:variant>
      <vt:variant>
        <vt:lpwstr>https://www.nber.org/system/files/working_papers/w24915/w24915.pdf</vt:lpwstr>
      </vt:variant>
      <vt:variant>
        <vt:lpwstr/>
      </vt:variant>
      <vt:variant>
        <vt:i4>6684731</vt:i4>
      </vt:variant>
      <vt:variant>
        <vt:i4>732</vt:i4>
      </vt:variant>
      <vt:variant>
        <vt:i4>0</vt:i4>
      </vt:variant>
      <vt:variant>
        <vt:i4>5</vt:i4>
      </vt:variant>
      <vt:variant>
        <vt:lpwstr>https://curbingiffsdotorg.files.wordpress.com/2019/02/r4d_iff_valuechainriskmaps-1.pdf</vt:lpwstr>
      </vt:variant>
      <vt:variant>
        <vt:lpwstr/>
      </vt:variant>
      <vt:variant>
        <vt:i4>5636174</vt:i4>
      </vt:variant>
      <vt:variant>
        <vt:i4>729</vt:i4>
      </vt:variant>
      <vt:variant>
        <vt:i4>0</vt:i4>
      </vt:variant>
      <vt:variant>
        <vt:i4>5</vt:i4>
      </vt:variant>
      <vt:variant>
        <vt:lpwstr>https://www.finanze.gov.it/export/sites/finanze/.galleries/Documenti/Varie/Assessing-profit-shifting-using-Country-by-Country-Reports-Bratta-Santomartino-Acciari-2021-19-02.pdf</vt:lpwstr>
      </vt:variant>
      <vt:variant>
        <vt:lpwstr/>
      </vt:variant>
      <vt:variant>
        <vt:i4>7340159</vt:i4>
      </vt:variant>
      <vt:variant>
        <vt:i4>726</vt:i4>
      </vt:variant>
      <vt:variant>
        <vt:i4>0</vt:i4>
      </vt:variant>
      <vt:variant>
        <vt:i4>5</vt:i4>
      </vt:variant>
      <vt:variant>
        <vt:lpwstr>http://dx.doi.org/10.2139/ssrn.3682277</vt:lpwstr>
      </vt:variant>
      <vt:variant>
        <vt:lpwstr/>
      </vt:variant>
      <vt:variant>
        <vt:i4>1114182</vt:i4>
      </vt:variant>
      <vt:variant>
        <vt:i4>723</vt:i4>
      </vt:variant>
      <vt:variant>
        <vt:i4>0</vt:i4>
      </vt:variant>
      <vt:variant>
        <vt:i4>5</vt:i4>
      </vt:variant>
      <vt:variant>
        <vt:lpwstr>https://www.imf.org/en/Publications/WP/Issues/2018/07/23/International-Corporate-Tax-Avoidance-A-Review-of-the-Channels-Effect-Size-and-Blind-Spots-45999</vt:lpwstr>
      </vt:variant>
      <vt:variant>
        <vt:lpwstr/>
      </vt:variant>
      <vt:variant>
        <vt:i4>4784221</vt:i4>
      </vt:variant>
      <vt:variant>
        <vt:i4>720</vt:i4>
      </vt:variant>
      <vt:variant>
        <vt:i4>0</vt:i4>
      </vt:variant>
      <vt:variant>
        <vt:i4>5</vt:i4>
      </vt:variant>
      <vt:variant>
        <vt:lpwstr>https://www.ato.gov.au/about-ato/research-and-statistics/in-detail/tax-gap/australian-tax-gaps-overview/</vt:lpwstr>
      </vt:variant>
      <vt:variant>
        <vt:lpwstr/>
      </vt:variant>
      <vt:variant>
        <vt:i4>6946910</vt:i4>
      </vt:variant>
      <vt:variant>
        <vt:i4>717</vt:i4>
      </vt:variant>
      <vt:variant>
        <vt:i4>0</vt:i4>
      </vt:variant>
      <vt:variant>
        <vt:i4>5</vt:i4>
      </vt:variant>
      <vt:variant>
        <vt:lpwstr>https://unctad.org/system/files/official-document/ser-rp-2020d16_en.pdf</vt:lpwstr>
      </vt:variant>
      <vt:variant>
        <vt:lpwstr/>
      </vt:variant>
      <vt:variant>
        <vt:i4>4718668</vt:i4>
      </vt:variant>
      <vt:variant>
        <vt:i4>714</vt:i4>
      </vt:variant>
      <vt:variant>
        <vt:i4>0</vt:i4>
      </vt:variant>
      <vt:variant>
        <vt:i4>5</vt:i4>
      </vt:variant>
      <vt:variant>
        <vt:lpwstr>https://gabriel-zucman.eu/files/AJZ2017b.pdf</vt:lpwstr>
      </vt:variant>
      <vt:variant>
        <vt:lpwstr/>
      </vt:variant>
      <vt:variant>
        <vt:i4>6225980</vt:i4>
      </vt:variant>
      <vt:variant>
        <vt:i4>711</vt:i4>
      </vt:variant>
      <vt:variant>
        <vt:i4>0</vt:i4>
      </vt:variant>
      <vt:variant>
        <vt:i4>5</vt:i4>
      </vt:variant>
      <vt:variant>
        <vt:lpwstr>https://curbingiffsdotorg.files.wordpress.com/2020/06/r4d_ghana_trademispricing_june2020-1.pdf</vt:lpwstr>
      </vt:variant>
      <vt:variant>
        <vt:lpwstr/>
      </vt:variant>
      <vt:variant>
        <vt:i4>5767247</vt:i4>
      </vt:variant>
      <vt:variant>
        <vt:i4>690</vt:i4>
      </vt:variant>
      <vt:variant>
        <vt:i4>0</vt:i4>
      </vt:variant>
      <vt:variant>
        <vt:i4>5</vt:i4>
      </vt:variant>
      <vt:variant>
        <vt:lpwstr>https://www.wider.unu.edu/project/government-revenue-dataset</vt:lpwstr>
      </vt:variant>
      <vt:variant>
        <vt:lpwstr/>
      </vt:variant>
      <vt:variant>
        <vt:i4>5963860</vt:i4>
      </vt:variant>
      <vt:variant>
        <vt:i4>687</vt:i4>
      </vt:variant>
      <vt:variant>
        <vt:i4>0</vt:i4>
      </vt:variant>
      <vt:variant>
        <vt:i4>5</vt:i4>
      </vt:variant>
      <vt:variant>
        <vt:lpwstr>https://www.rug.nl/ggdc/productivity/pwt/</vt:lpwstr>
      </vt:variant>
      <vt:variant>
        <vt:lpwstr/>
      </vt:variant>
      <vt:variant>
        <vt:i4>1507352</vt:i4>
      </vt:variant>
      <vt:variant>
        <vt:i4>684</vt:i4>
      </vt:variant>
      <vt:variant>
        <vt:i4>0</vt:i4>
      </vt:variant>
      <vt:variant>
        <vt:i4>5</vt:i4>
      </vt:variant>
      <vt:variant>
        <vt:lpwstr>https://data.un.org/</vt:lpwstr>
      </vt:variant>
      <vt:variant>
        <vt:lpwstr/>
      </vt:variant>
      <vt:variant>
        <vt:i4>524304</vt:i4>
      </vt:variant>
      <vt:variant>
        <vt:i4>681</vt:i4>
      </vt:variant>
      <vt:variant>
        <vt:i4>0</vt:i4>
      </vt:variant>
      <vt:variant>
        <vt:i4>5</vt:i4>
      </vt:variant>
      <vt:variant>
        <vt:lpwstr>https://comtrade.un.org/</vt:lpwstr>
      </vt:variant>
      <vt:variant>
        <vt:lpwstr/>
      </vt:variant>
      <vt:variant>
        <vt:i4>8126587</vt:i4>
      </vt:variant>
      <vt:variant>
        <vt:i4>678</vt:i4>
      </vt:variant>
      <vt:variant>
        <vt:i4>0</vt:i4>
      </vt:variant>
      <vt:variant>
        <vt:i4>5</vt:i4>
      </vt:variant>
      <vt:variant>
        <vt:lpwstr>https://unstats.un.org/unsd/trade/data/tables.asp</vt:lpwstr>
      </vt:variant>
      <vt:variant>
        <vt:lpwstr>SUV</vt:lpwstr>
      </vt:variant>
      <vt:variant>
        <vt:i4>6357100</vt:i4>
      </vt:variant>
      <vt:variant>
        <vt:i4>675</vt:i4>
      </vt:variant>
      <vt:variant>
        <vt:i4>0</vt:i4>
      </vt:variant>
      <vt:variant>
        <vt:i4>5</vt:i4>
      </vt:variant>
      <vt:variant>
        <vt:lpwstr>https://unstats.un.org/unsd/business-stat/GGR/</vt:lpwstr>
      </vt:variant>
      <vt:variant>
        <vt:lpwstr/>
      </vt:variant>
      <vt:variant>
        <vt:i4>2752616</vt:i4>
      </vt:variant>
      <vt:variant>
        <vt:i4>672</vt:i4>
      </vt:variant>
      <vt:variant>
        <vt:i4>0</vt:i4>
      </vt:variant>
      <vt:variant>
        <vt:i4>5</vt:i4>
      </vt:variant>
      <vt:variant>
        <vt:lpwstr>https://unctadstat.unctad.org/wds/ReportFolders/reportFolders.aspx</vt:lpwstr>
      </vt:variant>
      <vt:variant>
        <vt:lpwstr/>
      </vt:variant>
      <vt:variant>
        <vt:i4>6881329</vt:i4>
      </vt:variant>
      <vt:variant>
        <vt:i4>669</vt:i4>
      </vt:variant>
      <vt:variant>
        <vt:i4>0</vt:i4>
      </vt:variant>
      <vt:variant>
        <vt:i4>5</vt:i4>
      </vt:variant>
      <vt:variant>
        <vt:lpwstr>https://unctadstat.unctad.org/wds/TableViewer/tableView.aspx?ReportId=96740</vt:lpwstr>
      </vt:variant>
      <vt:variant>
        <vt:lpwstr/>
      </vt:variant>
      <vt:variant>
        <vt:i4>6815787</vt:i4>
      </vt:variant>
      <vt:variant>
        <vt:i4>666</vt:i4>
      </vt:variant>
      <vt:variant>
        <vt:i4>0</vt:i4>
      </vt:variant>
      <vt:variant>
        <vt:i4>5</vt:i4>
      </vt:variant>
      <vt:variant>
        <vt:lpwstr>https://fsi.taxjustice.net/en/</vt:lpwstr>
      </vt:variant>
      <vt:variant>
        <vt:lpwstr/>
      </vt:variant>
      <vt:variant>
        <vt:i4>5832783</vt:i4>
      </vt:variant>
      <vt:variant>
        <vt:i4>663</vt:i4>
      </vt:variant>
      <vt:variant>
        <vt:i4>0</vt:i4>
      </vt:variant>
      <vt:variant>
        <vt:i4>5</vt:i4>
      </vt:variant>
      <vt:variant>
        <vt:lpwstr>https://www.oecd.org/tax/tax-policy/tax-database/</vt:lpwstr>
      </vt:variant>
      <vt:variant>
        <vt:lpwstr/>
      </vt:variant>
      <vt:variant>
        <vt:i4>4849698</vt:i4>
      </vt:variant>
      <vt:variant>
        <vt:i4>660</vt:i4>
      </vt:variant>
      <vt:variant>
        <vt:i4>0</vt:i4>
      </vt:variant>
      <vt:variant>
        <vt:i4>5</vt:i4>
      </vt:variant>
      <vt:variant>
        <vt:lpwstr>https://stats.oecd.org/Index.aspx?DataSetCode=RS_GBL</vt:lpwstr>
      </vt:variant>
      <vt:variant>
        <vt:lpwstr/>
      </vt:variant>
      <vt:variant>
        <vt:i4>2293868</vt:i4>
      </vt:variant>
      <vt:variant>
        <vt:i4>657</vt:i4>
      </vt:variant>
      <vt:variant>
        <vt:i4>0</vt:i4>
      </vt:variant>
      <vt:variant>
        <vt:i4>5</vt:i4>
      </vt:variant>
      <vt:variant>
        <vt:lpwstr>https://stats.oecd.org/Index.aspx?DataSetCode=CIF_FOB_ITIC</vt:lpwstr>
      </vt:variant>
      <vt:variant>
        <vt:lpwstr/>
      </vt:variant>
      <vt:variant>
        <vt:i4>2949221</vt:i4>
      </vt:variant>
      <vt:variant>
        <vt:i4>654</vt:i4>
      </vt:variant>
      <vt:variant>
        <vt:i4>0</vt:i4>
      </vt:variant>
      <vt:variant>
        <vt:i4>5</vt:i4>
      </vt:variant>
      <vt:variant>
        <vt:lpwstr>https://data.oecd.org/fdi/fdi-flows.htm</vt:lpwstr>
      </vt:variant>
      <vt:variant>
        <vt:lpwstr/>
      </vt:variant>
      <vt:variant>
        <vt:i4>5308479</vt:i4>
      </vt:variant>
      <vt:variant>
        <vt:i4>651</vt:i4>
      </vt:variant>
      <vt:variant>
        <vt:i4>0</vt:i4>
      </vt:variant>
      <vt:variant>
        <vt:i4>5</vt:i4>
      </vt:variant>
      <vt:variant>
        <vt:lpwstr>https://stats.oecd.org/Index.aspx?DataSetCode=CBCR_TABLEI</vt:lpwstr>
      </vt:variant>
      <vt:variant>
        <vt:lpwstr/>
      </vt:variant>
      <vt:variant>
        <vt:i4>196677</vt:i4>
      </vt:variant>
      <vt:variant>
        <vt:i4>648</vt:i4>
      </vt:variant>
      <vt:variant>
        <vt:i4>0</vt:i4>
      </vt:variant>
      <vt:variant>
        <vt:i4>5</vt:i4>
      </vt:variant>
      <vt:variant>
        <vt:lpwstr>https://www.oecd.org/sti/ind/amne.htm</vt:lpwstr>
      </vt:variant>
      <vt:variant>
        <vt:lpwstr/>
      </vt:variant>
      <vt:variant>
        <vt:i4>5898308</vt:i4>
      </vt:variant>
      <vt:variant>
        <vt:i4>645</vt:i4>
      </vt:variant>
      <vt:variant>
        <vt:i4>0</vt:i4>
      </vt:variant>
      <vt:variant>
        <vt:i4>5</vt:i4>
      </vt:variant>
      <vt:variant>
        <vt:lpwstr>https://www.oecd.org/sdd/its/statistical-insights-the-adima-database-on-multinational-enterprises.htm</vt:lpwstr>
      </vt:variant>
      <vt:variant>
        <vt:lpwstr/>
      </vt:variant>
      <vt:variant>
        <vt:i4>1245204</vt:i4>
      </vt:variant>
      <vt:variant>
        <vt:i4>642</vt:i4>
      </vt:variant>
      <vt:variant>
        <vt:i4>0</vt:i4>
      </vt:variant>
      <vt:variant>
        <vt:i4>5</vt:i4>
      </vt:variant>
      <vt:variant>
        <vt:lpwstr>https://data.imf.org/?sk=7A51304B-6426-40C0-83DD-CA473CA1FD52</vt:lpwstr>
      </vt:variant>
      <vt:variant>
        <vt:lpwstr/>
      </vt:variant>
      <vt:variant>
        <vt:i4>4194323</vt:i4>
      </vt:variant>
      <vt:variant>
        <vt:i4>639</vt:i4>
      </vt:variant>
      <vt:variant>
        <vt:i4>0</vt:i4>
      </vt:variant>
      <vt:variant>
        <vt:i4>5</vt:i4>
      </vt:variant>
      <vt:variant>
        <vt:lpwstr>https://data.imf.org/?sk=4C514D48-B6BA-49ED-8AB9-52B0C1A0179B</vt:lpwstr>
      </vt:variant>
      <vt:variant>
        <vt:lpwstr/>
      </vt:variant>
      <vt:variant>
        <vt:i4>4653129</vt:i4>
      </vt:variant>
      <vt:variant>
        <vt:i4>636</vt:i4>
      </vt:variant>
      <vt:variant>
        <vt:i4>0</vt:i4>
      </vt:variant>
      <vt:variant>
        <vt:i4>5</vt:i4>
      </vt:variant>
      <vt:variant>
        <vt:lpwstr>https://data.imf.org/?sk=9D6028D4-F14A-464C-A2F2-59B2CD424B85</vt:lpwstr>
      </vt:variant>
      <vt:variant>
        <vt:lpwstr/>
      </vt:variant>
      <vt:variant>
        <vt:i4>1966097</vt:i4>
      </vt:variant>
      <vt:variant>
        <vt:i4>633</vt:i4>
      </vt:variant>
      <vt:variant>
        <vt:i4>0</vt:i4>
      </vt:variant>
      <vt:variant>
        <vt:i4>5</vt:i4>
      </vt:variant>
      <vt:variant>
        <vt:lpwstr>https://data.imf.org/?sk=B981B4E3-4E58-467E-9B90-9DE0C3367363</vt:lpwstr>
      </vt:variant>
      <vt:variant>
        <vt:lpwstr/>
      </vt:variant>
      <vt:variant>
        <vt:i4>4587585</vt:i4>
      </vt:variant>
      <vt:variant>
        <vt:i4>630</vt:i4>
      </vt:variant>
      <vt:variant>
        <vt:i4>0</vt:i4>
      </vt:variant>
      <vt:variant>
        <vt:i4>5</vt:i4>
      </vt:variant>
      <vt:variant>
        <vt:lpwstr>https://data.imf.org/?sk=40313609-F037-48C1-84B1-E1F1CE54D6D5</vt:lpwstr>
      </vt:variant>
      <vt:variant>
        <vt:lpwstr/>
      </vt:variant>
      <vt:variant>
        <vt:i4>1245204</vt:i4>
      </vt:variant>
      <vt:variant>
        <vt:i4>627</vt:i4>
      </vt:variant>
      <vt:variant>
        <vt:i4>0</vt:i4>
      </vt:variant>
      <vt:variant>
        <vt:i4>5</vt:i4>
      </vt:variant>
      <vt:variant>
        <vt:lpwstr>https://data.imf.org/?sk=7A51304B-6426-40C0-83DD-CA473CA1FD52</vt:lpwstr>
      </vt:variant>
      <vt:variant>
        <vt:lpwstr/>
      </vt:variant>
      <vt:variant>
        <vt:i4>2424897</vt:i4>
      </vt:variant>
      <vt:variant>
        <vt:i4>624</vt:i4>
      </vt:variant>
      <vt:variant>
        <vt:i4>0</vt:i4>
      </vt:variant>
      <vt:variant>
        <vt:i4>5</vt:i4>
      </vt:variant>
      <vt:variant>
        <vt:lpwstr>https://ec.europa.eu/taxation_customs/tedb/splSearchForm.html</vt:lpwstr>
      </vt:variant>
      <vt:variant>
        <vt:lpwstr/>
      </vt:variant>
      <vt:variant>
        <vt:i4>6029402</vt:i4>
      </vt:variant>
      <vt:variant>
        <vt:i4>621</vt:i4>
      </vt:variant>
      <vt:variant>
        <vt:i4>0</vt:i4>
      </vt:variant>
      <vt:variant>
        <vt:i4>5</vt:i4>
      </vt:variant>
      <vt:variant>
        <vt:lpwstr>http://www.cepii.fr/CEPII/en/bdd_modele/bdd_modele.asp</vt:lpwstr>
      </vt:variant>
      <vt:variant>
        <vt:lpwstr/>
      </vt:variant>
      <vt:variant>
        <vt:i4>6422604</vt:i4>
      </vt:variant>
      <vt:variant>
        <vt:i4>618</vt:i4>
      </vt:variant>
      <vt:variant>
        <vt:i4>0</vt:i4>
      </vt:variant>
      <vt:variant>
        <vt:i4>5</vt:i4>
      </vt:variant>
      <vt:variant>
        <vt:lpwstr>http://www.cepii.fr/CEPII/en/bdd_modele/presentation.asp?id=17</vt:lpwstr>
      </vt:variant>
      <vt:variant>
        <vt:lpwstr/>
      </vt:variant>
      <vt:variant>
        <vt:i4>6422606</vt:i4>
      </vt:variant>
      <vt:variant>
        <vt:i4>615</vt:i4>
      </vt:variant>
      <vt:variant>
        <vt:i4>0</vt:i4>
      </vt:variant>
      <vt:variant>
        <vt:i4>5</vt:i4>
      </vt:variant>
      <vt:variant>
        <vt:lpwstr>http://www.cepii.fr/cepii/en/bdd_modele/presentation.asp?id=37</vt:lpwstr>
      </vt:variant>
      <vt:variant>
        <vt:lpwstr/>
      </vt:variant>
      <vt:variant>
        <vt:i4>1310735</vt:i4>
      </vt:variant>
      <vt:variant>
        <vt:i4>612</vt:i4>
      </vt:variant>
      <vt:variant>
        <vt:i4>0</vt:i4>
      </vt:variant>
      <vt:variant>
        <vt:i4>5</vt:i4>
      </vt:variant>
      <vt:variant>
        <vt:lpwstr>https://www.bis.org/statistics/index.htm?m=6%7C37</vt:lpwstr>
      </vt:variant>
      <vt:variant>
        <vt:lpwstr/>
      </vt:variant>
      <vt:variant>
        <vt:i4>1769524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_Toc70491366</vt:lpwstr>
      </vt:variant>
      <vt:variant>
        <vt:i4>1572916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_Toc70491365</vt:lpwstr>
      </vt:variant>
      <vt:variant>
        <vt:i4>1638452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_Toc70491364</vt:lpwstr>
      </vt:variant>
      <vt:variant>
        <vt:i4>1966132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_Toc70491363</vt:lpwstr>
      </vt:variant>
      <vt:variant>
        <vt:i4>2031668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_Toc70491362</vt:lpwstr>
      </vt:variant>
      <vt:variant>
        <vt:i4>1835060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_Toc70491361</vt:lpwstr>
      </vt:variant>
      <vt:variant>
        <vt:i4>1900596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_Toc70491360</vt:lpwstr>
      </vt:variant>
      <vt:variant>
        <vt:i4>1310775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_Toc70491359</vt:lpwstr>
      </vt:variant>
      <vt:variant>
        <vt:i4>1376311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_Toc70491358</vt:lpwstr>
      </vt:variant>
      <vt:variant>
        <vt:i4>1703991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_Toc70491357</vt:lpwstr>
      </vt:variant>
      <vt:variant>
        <vt:i4>1769527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_Toc70491356</vt:lpwstr>
      </vt:variant>
      <vt:variant>
        <vt:i4>1572919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_Toc70491355</vt:lpwstr>
      </vt:variant>
      <vt:variant>
        <vt:i4>1638455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_Toc70491354</vt:lpwstr>
      </vt:variant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_Toc70491353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_Toc70491352</vt:lpwstr>
      </vt:variant>
      <vt:variant>
        <vt:i4>1835063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_Toc70491351</vt:lpwstr>
      </vt:variant>
      <vt:variant>
        <vt:i4>1900599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_Toc70491350</vt:lpwstr>
      </vt:variant>
      <vt:variant>
        <vt:i4>1310774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_Toc70491349</vt:lpwstr>
      </vt:variant>
      <vt:variant>
        <vt:i4>1376310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_Toc70491348</vt:lpwstr>
      </vt:variant>
      <vt:variant>
        <vt:i4>1703990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_Toc70491347</vt:lpwstr>
      </vt:variant>
      <vt:variant>
        <vt:i4>1769526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_Toc70491346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_Toc70491345</vt:lpwstr>
      </vt:variant>
      <vt:variant>
        <vt:i4>1638454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_Toc70491344</vt:lpwstr>
      </vt:variant>
      <vt:variant>
        <vt:i4>1966134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_Toc70491343</vt:lpwstr>
      </vt:variant>
      <vt:variant>
        <vt:i4>2031670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_Toc70491342</vt:lpwstr>
      </vt:variant>
      <vt:variant>
        <vt:i4>1835062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_Toc70491341</vt:lpwstr>
      </vt:variant>
      <vt:variant>
        <vt:i4>1900598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_Toc70491340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_Toc70491339</vt:lpwstr>
      </vt:variant>
      <vt:variant>
        <vt:i4>1376305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_Toc70491338</vt:lpwstr>
      </vt:variant>
      <vt:variant>
        <vt:i4>1703985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_Toc70491337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_Toc70491336</vt:lpwstr>
      </vt:variant>
      <vt:variant>
        <vt:i4>1572913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_Toc70491335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_Toc70491334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_Toc70491333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_Toc70491332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_Toc70491331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_Toc70491330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_Toc70491329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_Toc70491328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_Toc70491327</vt:lpwstr>
      </vt:variant>
      <vt:variant>
        <vt:i4>1835036</vt:i4>
      </vt:variant>
      <vt:variant>
        <vt:i4>3</vt:i4>
      </vt:variant>
      <vt:variant>
        <vt:i4>0</vt:i4>
      </vt:variant>
      <vt:variant>
        <vt:i4>5</vt:i4>
      </vt:variant>
      <vt:variant>
        <vt:lpwstr>https://comtrade.un.org/survey/Reports/byQuestion</vt:lpwstr>
      </vt:variant>
      <vt:variant>
        <vt:lpwstr/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>https://comtrade.un.org/survey/Reports/byQuestion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2021-06-22T17:18:00Z</dcterms:created>
  <dcterms:modified xsi:type="dcterms:W3CDTF">2021-07-19T15:02:00Z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0x0101001C373958894D2149808F9D8566FEDB90</vt:lpwstr>
  </property>
</Properties>
</file>